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6A" w:rsidRDefault="006F5932" w:rsidP="0024553F">
      <w:pPr>
        <w:jc w:val="center"/>
        <w:rPr>
          <w:rFonts w:ascii="Times New Roman" w:hAnsi="Times New Roman" w:cs="Times New Roman"/>
          <w:b/>
          <w:sz w:val="24"/>
          <w:szCs w:val="24"/>
        </w:rPr>
      </w:pPr>
      <w:r>
        <w:rPr>
          <w:rFonts w:ascii="Times New Roman" w:hAnsi="Times New Roman" w:cs="Times New Roman"/>
          <w:b/>
          <w:sz w:val="24"/>
          <w:szCs w:val="24"/>
        </w:rPr>
        <w:t xml:space="preserve">Research Campaign: </w:t>
      </w:r>
      <w:r w:rsidR="003B796A" w:rsidRPr="006F5932">
        <w:rPr>
          <w:rFonts w:ascii="Times New Roman" w:hAnsi="Times New Roman" w:cs="Times New Roman"/>
          <w:b/>
          <w:sz w:val="24"/>
          <w:szCs w:val="24"/>
        </w:rPr>
        <w:t>Automatio</w:t>
      </w:r>
      <w:r w:rsidR="005A1603">
        <w:rPr>
          <w:rFonts w:ascii="Times New Roman" w:hAnsi="Times New Roman" w:cs="Times New Roman"/>
          <w:b/>
          <w:sz w:val="24"/>
          <w:szCs w:val="24"/>
        </w:rPr>
        <w:t>n and Artificial Intelligence for</w:t>
      </w:r>
      <w:r w:rsidR="003B796A" w:rsidRPr="006F5932">
        <w:rPr>
          <w:rFonts w:ascii="Times New Roman" w:hAnsi="Times New Roman" w:cs="Times New Roman"/>
          <w:b/>
          <w:sz w:val="24"/>
          <w:szCs w:val="24"/>
        </w:rPr>
        <w:t xml:space="preserve"> Materials Research in Low Earth Orbit</w:t>
      </w:r>
    </w:p>
    <w:p w:rsidR="006F5932" w:rsidRPr="006F5932" w:rsidRDefault="006F5932" w:rsidP="006F5932">
      <w:pPr>
        <w:jc w:val="both"/>
        <w:rPr>
          <w:rFonts w:ascii="Times New Roman" w:hAnsi="Times New Roman" w:cs="Times New Roman"/>
          <w:sz w:val="24"/>
          <w:szCs w:val="24"/>
        </w:rPr>
      </w:pPr>
      <w:r w:rsidRPr="006F5932">
        <w:rPr>
          <w:rFonts w:ascii="Times New Roman" w:hAnsi="Times New Roman" w:cs="Times New Roman"/>
          <w:i/>
          <w:iCs/>
          <w:sz w:val="24"/>
          <w:szCs w:val="24"/>
        </w:rPr>
        <w:t xml:space="preserve">Primary Author: </w:t>
      </w:r>
      <w:r w:rsidRPr="006F5932">
        <w:rPr>
          <w:rFonts w:ascii="Times New Roman" w:hAnsi="Times New Roman" w:cs="Times New Roman"/>
          <w:sz w:val="24"/>
          <w:szCs w:val="24"/>
        </w:rPr>
        <w:t xml:space="preserve">Marshall </w:t>
      </w:r>
      <w:proofErr w:type="spellStart"/>
      <w:r w:rsidRPr="006F5932">
        <w:rPr>
          <w:rFonts w:ascii="Times New Roman" w:hAnsi="Times New Roman" w:cs="Times New Roman"/>
          <w:sz w:val="24"/>
          <w:szCs w:val="24"/>
        </w:rPr>
        <w:t>Tabetah</w:t>
      </w:r>
      <w:proofErr w:type="spellEnd"/>
      <w:r w:rsidRPr="006F5932">
        <w:rPr>
          <w:rFonts w:ascii="Times New Roman" w:hAnsi="Times New Roman" w:cs="Times New Roman"/>
          <w:sz w:val="24"/>
          <w:szCs w:val="24"/>
        </w:rPr>
        <w:t>, +237-675352086, Plane Space Design, met4t@virginia.edu</w:t>
      </w:r>
    </w:p>
    <w:p w:rsidR="006F5932" w:rsidRDefault="006F5932" w:rsidP="006F5932">
      <w:pPr>
        <w:jc w:val="both"/>
        <w:rPr>
          <w:rFonts w:ascii="Times New Roman" w:hAnsi="Times New Roman" w:cs="Times New Roman"/>
          <w:b/>
          <w:sz w:val="24"/>
          <w:szCs w:val="24"/>
        </w:rPr>
      </w:pPr>
    </w:p>
    <w:p w:rsidR="006F5932" w:rsidRDefault="006F5932" w:rsidP="006F5932">
      <w:pPr>
        <w:jc w:val="both"/>
        <w:rPr>
          <w:rFonts w:ascii="Times New Roman" w:hAnsi="Times New Roman" w:cs="Times New Roman"/>
          <w:b/>
          <w:sz w:val="24"/>
          <w:szCs w:val="24"/>
        </w:rPr>
      </w:pPr>
    </w:p>
    <w:p w:rsidR="006F5932" w:rsidRDefault="006F5932" w:rsidP="006F5932">
      <w:pPr>
        <w:jc w:val="both"/>
        <w:rPr>
          <w:rFonts w:ascii="Times New Roman" w:hAnsi="Times New Roman" w:cs="Times New Roman"/>
          <w:b/>
          <w:sz w:val="24"/>
          <w:szCs w:val="24"/>
        </w:rPr>
      </w:pPr>
    </w:p>
    <w:p w:rsidR="006F5932" w:rsidRDefault="006F5932" w:rsidP="006F5932">
      <w:pPr>
        <w:jc w:val="both"/>
        <w:rPr>
          <w:rFonts w:ascii="Times New Roman" w:hAnsi="Times New Roman" w:cs="Times New Roman"/>
          <w:b/>
          <w:sz w:val="24"/>
          <w:szCs w:val="24"/>
        </w:rPr>
      </w:pPr>
    </w:p>
    <w:p w:rsidR="006F5932" w:rsidRDefault="006F5932" w:rsidP="006F5932">
      <w:pPr>
        <w:jc w:val="both"/>
        <w:rPr>
          <w:rFonts w:ascii="Times New Roman" w:hAnsi="Times New Roman" w:cs="Times New Roman"/>
          <w:b/>
          <w:sz w:val="24"/>
          <w:szCs w:val="24"/>
        </w:rPr>
      </w:pPr>
    </w:p>
    <w:p w:rsidR="006F5932" w:rsidRDefault="006F5932" w:rsidP="006F5932">
      <w:pPr>
        <w:jc w:val="both"/>
        <w:rPr>
          <w:rFonts w:ascii="Times New Roman" w:hAnsi="Times New Roman" w:cs="Times New Roman"/>
          <w:b/>
          <w:sz w:val="24"/>
          <w:szCs w:val="24"/>
        </w:rPr>
      </w:pPr>
    </w:p>
    <w:p w:rsidR="006F5932" w:rsidRDefault="006F5932" w:rsidP="006F5932">
      <w:pPr>
        <w:jc w:val="both"/>
        <w:rPr>
          <w:rFonts w:ascii="Times New Roman" w:hAnsi="Times New Roman" w:cs="Times New Roman"/>
          <w:b/>
          <w:sz w:val="24"/>
          <w:szCs w:val="24"/>
        </w:rPr>
      </w:pPr>
    </w:p>
    <w:p w:rsidR="006F5932" w:rsidRDefault="006F5932" w:rsidP="006F5932">
      <w:pPr>
        <w:jc w:val="both"/>
        <w:rPr>
          <w:rFonts w:ascii="Times New Roman" w:hAnsi="Times New Roman" w:cs="Times New Roman"/>
          <w:b/>
          <w:sz w:val="24"/>
          <w:szCs w:val="24"/>
        </w:rPr>
      </w:pPr>
    </w:p>
    <w:p w:rsidR="006F5932" w:rsidRDefault="006F5932" w:rsidP="006F5932">
      <w:pPr>
        <w:jc w:val="both"/>
        <w:rPr>
          <w:rFonts w:ascii="Times New Roman" w:hAnsi="Times New Roman" w:cs="Times New Roman"/>
          <w:b/>
          <w:sz w:val="24"/>
          <w:szCs w:val="24"/>
        </w:rPr>
      </w:pPr>
    </w:p>
    <w:p w:rsidR="006F5932" w:rsidRDefault="006F5932" w:rsidP="006F5932">
      <w:pPr>
        <w:jc w:val="both"/>
        <w:rPr>
          <w:rFonts w:ascii="Times New Roman" w:hAnsi="Times New Roman" w:cs="Times New Roman"/>
          <w:b/>
          <w:sz w:val="24"/>
          <w:szCs w:val="24"/>
        </w:rPr>
      </w:pPr>
    </w:p>
    <w:p w:rsidR="006F5932" w:rsidRDefault="006F5932" w:rsidP="006F5932">
      <w:pPr>
        <w:jc w:val="both"/>
        <w:rPr>
          <w:rFonts w:ascii="Times New Roman" w:hAnsi="Times New Roman" w:cs="Times New Roman"/>
          <w:b/>
          <w:sz w:val="24"/>
          <w:szCs w:val="24"/>
        </w:rPr>
      </w:pPr>
    </w:p>
    <w:p w:rsidR="006F5932" w:rsidRDefault="006F5932" w:rsidP="006F5932">
      <w:pPr>
        <w:jc w:val="both"/>
        <w:rPr>
          <w:rFonts w:ascii="Times New Roman" w:hAnsi="Times New Roman" w:cs="Times New Roman"/>
          <w:b/>
          <w:sz w:val="24"/>
          <w:szCs w:val="24"/>
        </w:rPr>
      </w:pPr>
    </w:p>
    <w:p w:rsidR="006F5932" w:rsidRDefault="006F5932" w:rsidP="006F5932">
      <w:pPr>
        <w:jc w:val="both"/>
        <w:rPr>
          <w:rFonts w:ascii="Times New Roman" w:hAnsi="Times New Roman" w:cs="Times New Roman"/>
          <w:b/>
          <w:sz w:val="24"/>
          <w:szCs w:val="24"/>
        </w:rPr>
      </w:pPr>
    </w:p>
    <w:p w:rsidR="006F5932" w:rsidRDefault="006F5932" w:rsidP="006F5932">
      <w:pPr>
        <w:jc w:val="both"/>
        <w:rPr>
          <w:rFonts w:ascii="Times New Roman" w:hAnsi="Times New Roman" w:cs="Times New Roman"/>
          <w:b/>
          <w:sz w:val="24"/>
          <w:szCs w:val="24"/>
        </w:rPr>
      </w:pPr>
    </w:p>
    <w:p w:rsidR="006F5932" w:rsidRDefault="006F5932" w:rsidP="006F5932">
      <w:pPr>
        <w:jc w:val="both"/>
        <w:rPr>
          <w:rFonts w:ascii="Times New Roman" w:hAnsi="Times New Roman" w:cs="Times New Roman"/>
          <w:b/>
          <w:sz w:val="24"/>
          <w:szCs w:val="24"/>
        </w:rPr>
      </w:pPr>
    </w:p>
    <w:p w:rsidR="006F5932" w:rsidRDefault="006F5932" w:rsidP="006F5932">
      <w:pPr>
        <w:jc w:val="both"/>
        <w:rPr>
          <w:rFonts w:ascii="Times New Roman" w:hAnsi="Times New Roman" w:cs="Times New Roman"/>
          <w:b/>
          <w:sz w:val="24"/>
          <w:szCs w:val="24"/>
        </w:rPr>
      </w:pPr>
    </w:p>
    <w:p w:rsidR="006F5932" w:rsidRDefault="006F5932" w:rsidP="006F5932">
      <w:pPr>
        <w:jc w:val="both"/>
        <w:rPr>
          <w:rFonts w:ascii="Times New Roman" w:hAnsi="Times New Roman" w:cs="Times New Roman"/>
          <w:b/>
          <w:sz w:val="24"/>
          <w:szCs w:val="24"/>
        </w:rPr>
      </w:pPr>
    </w:p>
    <w:p w:rsidR="006F5932" w:rsidRDefault="006F5932" w:rsidP="006F5932">
      <w:pPr>
        <w:jc w:val="both"/>
        <w:rPr>
          <w:rFonts w:ascii="Times New Roman" w:hAnsi="Times New Roman" w:cs="Times New Roman"/>
          <w:b/>
          <w:sz w:val="24"/>
          <w:szCs w:val="24"/>
        </w:rPr>
      </w:pPr>
    </w:p>
    <w:p w:rsidR="006F5932" w:rsidRDefault="006F5932" w:rsidP="006F5932">
      <w:pPr>
        <w:jc w:val="both"/>
        <w:rPr>
          <w:rFonts w:ascii="Times New Roman" w:hAnsi="Times New Roman" w:cs="Times New Roman"/>
          <w:b/>
          <w:sz w:val="24"/>
          <w:szCs w:val="24"/>
        </w:rPr>
      </w:pPr>
    </w:p>
    <w:p w:rsidR="006F5932" w:rsidRDefault="006F5932" w:rsidP="006F5932">
      <w:pPr>
        <w:jc w:val="both"/>
        <w:rPr>
          <w:rFonts w:ascii="Times New Roman" w:hAnsi="Times New Roman" w:cs="Times New Roman"/>
          <w:b/>
          <w:sz w:val="24"/>
          <w:szCs w:val="24"/>
        </w:rPr>
      </w:pPr>
    </w:p>
    <w:p w:rsidR="006F5932" w:rsidRDefault="006F5932" w:rsidP="006F5932">
      <w:pPr>
        <w:jc w:val="both"/>
        <w:rPr>
          <w:rFonts w:ascii="Times New Roman" w:hAnsi="Times New Roman" w:cs="Times New Roman"/>
          <w:b/>
          <w:sz w:val="24"/>
          <w:szCs w:val="24"/>
        </w:rPr>
      </w:pPr>
    </w:p>
    <w:p w:rsidR="006F5932" w:rsidRPr="006F5932" w:rsidRDefault="006F5932" w:rsidP="006F5932">
      <w:pPr>
        <w:jc w:val="both"/>
        <w:rPr>
          <w:rFonts w:ascii="Times New Roman" w:hAnsi="Times New Roman" w:cs="Times New Roman"/>
          <w:b/>
          <w:sz w:val="24"/>
          <w:szCs w:val="24"/>
        </w:rPr>
      </w:pPr>
    </w:p>
    <w:p w:rsidR="003B796A" w:rsidRPr="003C03C8" w:rsidRDefault="003B796A" w:rsidP="00F86D5E">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space </w:t>
      </w:r>
      <w:r w:rsidRPr="005B575A">
        <w:rPr>
          <w:rFonts w:ascii="Times New Roman" w:hAnsi="Times New Roman" w:cs="Times New Roman"/>
          <w:sz w:val="24"/>
          <w:szCs w:val="24"/>
        </w:rPr>
        <w:t xml:space="preserve">orbital environment is characterized by several factors that </w:t>
      </w:r>
      <w:r>
        <w:rPr>
          <w:rFonts w:ascii="Times New Roman" w:hAnsi="Times New Roman" w:cs="Times New Roman"/>
          <w:sz w:val="24"/>
          <w:szCs w:val="24"/>
        </w:rPr>
        <w:t xml:space="preserve">affect </w:t>
      </w:r>
      <w:r w:rsidR="00D42F25">
        <w:rPr>
          <w:rFonts w:ascii="Times New Roman" w:hAnsi="Times New Roman" w:cs="Times New Roman"/>
          <w:sz w:val="24"/>
          <w:szCs w:val="24"/>
        </w:rPr>
        <w:t xml:space="preserve">scientific </w:t>
      </w:r>
      <w:r w:rsidRPr="005B575A">
        <w:rPr>
          <w:rFonts w:ascii="Times New Roman" w:hAnsi="Times New Roman" w:cs="Times New Roman"/>
          <w:sz w:val="24"/>
          <w:szCs w:val="24"/>
        </w:rPr>
        <w:t>exper</w:t>
      </w:r>
      <w:r w:rsidR="00D42F25">
        <w:rPr>
          <w:rFonts w:ascii="Times New Roman" w:hAnsi="Times New Roman" w:cs="Times New Roman"/>
          <w:sz w:val="24"/>
          <w:szCs w:val="24"/>
        </w:rPr>
        <w:t>iments and</w:t>
      </w:r>
      <w:r>
        <w:rPr>
          <w:rFonts w:ascii="Times New Roman" w:hAnsi="Times New Roman" w:cs="Times New Roman"/>
          <w:sz w:val="24"/>
          <w:szCs w:val="24"/>
        </w:rPr>
        <w:t xml:space="preserve"> the oper</w:t>
      </w:r>
      <w:r w:rsidR="00722C97">
        <w:rPr>
          <w:rFonts w:ascii="Times New Roman" w:hAnsi="Times New Roman" w:cs="Times New Roman"/>
          <w:sz w:val="24"/>
          <w:szCs w:val="24"/>
        </w:rPr>
        <w:t>ation of instruments and equipment</w:t>
      </w:r>
      <w:r w:rsidR="00D42F25">
        <w:rPr>
          <w:rFonts w:ascii="Times New Roman" w:hAnsi="Times New Roman" w:cs="Times New Roman"/>
          <w:sz w:val="24"/>
          <w:szCs w:val="24"/>
        </w:rPr>
        <w:t>,</w:t>
      </w:r>
      <w:r>
        <w:rPr>
          <w:rFonts w:ascii="Times New Roman" w:hAnsi="Times New Roman" w:cs="Times New Roman"/>
          <w:sz w:val="24"/>
          <w:szCs w:val="24"/>
        </w:rPr>
        <w:t xml:space="preserve"> including robots and computers. </w:t>
      </w:r>
      <w:r w:rsidRPr="005B575A">
        <w:rPr>
          <w:rFonts w:ascii="Times New Roman" w:hAnsi="Times New Roman" w:cs="Times New Roman"/>
          <w:sz w:val="24"/>
          <w:szCs w:val="24"/>
        </w:rPr>
        <w:t>The</w:t>
      </w:r>
      <w:r w:rsidR="00D42F25">
        <w:rPr>
          <w:rFonts w:ascii="Times New Roman" w:hAnsi="Times New Roman" w:cs="Times New Roman"/>
          <w:sz w:val="24"/>
          <w:szCs w:val="24"/>
        </w:rPr>
        <w:t xml:space="preserve"> main factors are microgravity</w:t>
      </w:r>
      <w:r w:rsidRPr="005B575A">
        <w:rPr>
          <w:rFonts w:ascii="Times New Roman" w:hAnsi="Times New Roman" w:cs="Times New Roman"/>
          <w:sz w:val="24"/>
          <w:szCs w:val="24"/>
        </w:rPr>
        <w:t>, high-energy radiations,</w:t>
      </w:r>
      <w:r>
        <w:rPr>
          <w:rFonts w:ascii="Times New Roman" w:hAnsi="Times New Roman" w:cs="Times New Roman"/>
          <w:sz w:val="24"/>
          <w:szCs w:val="24"/>
        </w:rPr>
        <w:t xml:space="preserve"> </w:t>
      </w:r>
      <w:r w:rsidR="00687FB6">
        <w:rPr>
          <w:rFonts w:ascii="Times New Roman" w:hAnsi="Times New Roman" w:cs="Times New Roman"/>
          <w:sz w:val="24"/>
          <w:szCs w:val="24"/>
        </w:rPr>
        <w:t xml:space="preserve">very </w:t>
      </w:r>
      <w:r w:rsidR="00D42F25">
        <w:rPr>
          <w:rFonts w:ascii="Times New Roman" w:hAnsi="Times New Roman" w:cs="Times New Roman"/>
          <w:sz w:val="24"/>
          <w:szCs w:val="24"/>
        </w:rPr>
        <w:t>low atmospheric pressure,</w:t>
      </w:r>
      <w:r w:rsidRPr="005B575A">
        <w:rPr>
          <w:rFonts w:ascii="Times New Roman" w:hAnsi="Times New Roman" w:cs="Times New Roman"/>
          <w:sz w:val="24"/>
          <w:szCs w:val="24"/>
        </w:rPr>
        <w:t xml:space="preserve"> and </w:t>
      </w:r>
      <w:r w:rsidR="00687FB6">
        <w:rPr>
          <w:rFonts w:ascii="Times New Roman" w:hAnsi="Times New Roman" w:cs="Times New Roman"/>
          <w:sz w:val="24"/>
          <w:szCs w:val="24"/>
        </w:rPr>
        <w:t>dramatic differenc</w:t>
      </w:r>
      <w:r w:rsidR="00D42F25">
        <w:rPr>
          <w:rFonts w:ascii="Times New Roman" w:hAnsi="Times New Roman" w:cs="Times New Roman"/>
          <w:sz w:val="24"/>
          <w:szCs w:val="24"/>
        </w:rPr>
        <w:t xml:space="preserve">es in </w:t>
      </w:r>
      <w:r w:rsidR="00687FB6">
        <w:rPr>
          <w:rFonts w:ascii="Times New Roman" w:hAnsi="Times New Roman" w:cs="Times New Roman"/>
          <w:sz w:val="24"/>
          <w:szCs w:val="24"/>
        </w:rPr>
        <w:t>temperature</w:t>
      </w:r>
      <w:r w:rsidRPr="005B575A">
        <w:rPr>
          <w:rFonts w:ascii="Times New Roman" w:hAnsi="Times New Roman" w:cs="Times New Roman"/>
          <w:sz w:val="24"/>
          <w:szCs w:val="24"/>
        </w:rPr>
        <w:t>.</w:t>
      </w:r>
      <w:r>
        <w:rPr>
          <w:rFonts w:ascii="Times New Roman" w:hAnsi="Times New Roman" w:cs="Times New Roman"/>
          <w:sz w:val="24"/>
          <w:szCs w:val="24"/>
        </w:rPr>
        <w:t xml:space="preserve"> </w:t>
      </w:r>
    </w:p>
    <w:p w:rsidR="003B796A" w:rsidRDefault="003B796A" w:rsidP="00F86D5E">
      <w:pPr>
        <w:ind w:firstLine="720"/>
        <w:jc w:val="both"/>
        <w:rPr>
          <w:rFonts w:ascii="Times New Roman" w:hAnsi="Times New Roman" w:cs="Times New Roman"/>
          <w:sz w:val="24"/>
          <w:szCs w:val="24"/>
        </w:rPr>
      </w:pPr>
      <w:r w:rsidRPr="003C03C8">
        <w:rPr>
          <w:rFonts w:ascii="Times New Roman" w:hAnsi="Times New Roman" w:cs="Times New Roman"/>
          <w:sz w:val="24"/>
          <w:szCs w:val="24"/>
        </w:rPr>
        <w:t>Low Earth Orbit refers to trajectories about the Earth that are at altitudes</w:t>
      </w:r>
      <w:r w:rsidR="00687FB6">
        <w:rPr>
          <w:rFonts w:ascii="Times New Roman" w:hAnsi="Times New Roman" w:cs="Times New Roman"/>
          <w:sz w:val="24"/>
          <w:szCs w:val="24"/>
        </w:rPr>
        <w:t xml:space="preserve"> typically</w:t>
      </w:r>
      <w:r w:rsidRPr="003C03C8">
        <w:rPr>
          <w:rFonts w:ascii="Times New Roman" w:hAnsi="Times New Roman" w:cs="Times New Roman"/>
          <w:sz w:val="24"/>
          <w:szCs w:val="24"/>
        </w:rPr>
        <w:t xml:space="preserve"> less than 1000 km. Although there has been a continued quest by NASA for its coll</w:t>
      </w:r>
      <w:r w:rsidR="00687FB6">
        <w:rPr>
          <w:rFonts w:ascii="Times New Roman" w:hAnsi="Times New Roman" w:cs="Times New Roman"/>
          <w:sz w:val="24"/>
          <w:szCs w:val="24"/>
        </w:rPr>
        <w:t>aborating institutions and compan</w:t>
      </w:r>
      <w:r w:rsidRPr="003C03C8">
        <w:rPr>
          <w:rFonts w:ascii="Times New Roman" w:hAnsi="Times New Roman" w:cs="Times New Roman"/>
          <w:sz w:val="24"/>
          <w:szCs w:val="24"/>
        </w:rPr>
        <w:t>ies to provide Low Earth Orbit (LEO) commerci</w:t>
      </w:r>
      <w:r w:rsidR="00F54003">
        <w:rPr>
          <w:rFonts w:ascii="Times New Roman" w:hAnsi="Times New Roman" w:cs="Times New Roman"/>
          <w:sz w:val="24"/>
          <w:szCs w:val="24"/>
        </w:rPr>
        <w:t>al and international platforms</w:t>
      </w:r>
      <w:r w:rsidRPr="003C03C8">
        <w:rPr>
          <w:rFonts w:ascii="Times New Roman" w:hAnsi="Times New Roman" w:cs="Times New Roman"/>
          <w:sz w:val="24"/>
          <w:szCs w:val="24"/>
        </w:rPr>
        <w:t xml:space="preserve">, the International Space Station (ISS) so far provides the most widely used and best understood LEO platforms. The ISS orbits the Earth at an altitude of ~ 400 km. </w:t>
      </w:r>
    </w:p>
    <w:p w:rsidR="003B796A" w:rsidRPr="003C03C8" w:rsidRDefault="003B796A" w:rsidP="00F86D5E">
      <w:pPr>
        <w:ind w:firstLine="720"/>
        <w:jc w:val="both"/>
        <w:rPr>
          <w:rFonts w:ascii="Times New Roman" w:hAnsi="Times New Roman" w:cs="Times New Roman"/>
          <w:sz w:val="24"/>
          <w:szCs w:val="24"/>
        </w:rPr>
      </w:pPr>
      <w:r>
        <w:rPr>
          <w:rFonts w:ascii="Times New Roman" w:hAnsi="Times New Roman" w:cs="Times New Roman"/>
          <w:sz w:val="24"/>
          <w:szCs w:val="24"/>
        </w:rPr>
        <w:t>The state of mic</w:t>
      </w:r>
      <w:r w:rsidR="003156BA">
        <w:rPr>
          <w:rFonts w:ascii="Times New Roman" w:hAnsi="Times New Roman" w:cs="Times New Roman"/>
          <w:sz w:val="24"/>
          <w:szCs w:val="24"/>
        </w:rPr>
        <w:t>rogravity</w:t>
      </w:r>
      <w:r>
        <w:rPr>
          <w:rFonts w:ascii="Times New Roman" w:hAnsi="Times New Roman" w:cs="Times New Roman"/>
          <w:sz w:val="24"/>
          <w:szCs w:val="24"/>
        </w:rPr>
        <w:t>, typically 10</w:t>
      </w:r>
      <w:r>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Pr>
          <w:rFonts w:ascii="Times New Roman" w:hAnsi="Times New Roman" w:cs="Times New Roman"/>
          <w:i/>
          <w:sz w:val="24"/>
          <w:szCs w:val="24"/>
        </w:rPr>
        <w:t>g</w:t>
      </w:r>
      <w:r>
        <w:rPr>
          <w:rFonts w:ascii="Times New Roman" w:hAnsi="Times New Roman" w:cs="Times New Roman"/>
          <w:sz w:val="24"/>
          <w:szCs w:val="24"/>
        </w:rPr>
        <w:t>,</w:t>
      </w:r>
      <w:r w:rsidR="003156BA">
        <w:rPr>
          <w:rFonts w:ascii="Times New Roman" w:hAnsi="Times New Roman" w:cs="Times New Roman"/>
          <w:sz w:val="24"/>
          <w:szCs w:val="24"/>
        </w:rPr>
        <w:t xml:space="preserve"> is</w:t>
      </w:r>
      <w:r w:rsidR="002C684E">
        <w:rPr>
          <w:rFonts w:ascii="Times New Roman" w:hAnsi="Times New Roman" w:cs="Times New Roman"/>
          <w:sz w:val="24"/>
          <w:szCs w:val="24"/>
        </w:rPr>
        <w:t xml:space="preserve"> achievable</w:t>
      </w:r>
      <w:r>
        <w:rPr>
          <w:rFonts w:ascii="Times New Roman" w:hAnsi="Times New Roman" w:cs="Times New Roman"/>
          <w:sz w:val="24"/>
          <w:szCs w:val="24"/>
        </w:rPr>
        <w:t xml:space="preserve"> in LEO. Gravity</w:t>
      </w:r>
      <w:r w:rsidRPr="00693285">
        <w:rPr>
          <w:rFonts w:ascii="Times New Roman" w:hAnsi="Times New Roman" w:cs="Times New Roman"/>
          <w:sz w:val="24"/>
          <w:szCs w:val="24"/>
        </w:rPr>
        <w:t xml:space="preserve"> effects hide other</w:t>
      </w:r>
      <w:r w:rsidR="00904718">
        <w:rPr>
          <w:rFonts w:ascii="Times New Roman" w:hAnsi="Times New Roman" w:cs="Times New Roman"/>
          <w:sz w:val="24"/>
          <w:szCs w:val="24"/>
        </w:rPr>
        <w:t xml:space="preserve"> </w:t>
      </w:r>
      <w:r w:rsidRPr="00693285">
        <w:rPr>
          <w:rFonts w:ascii="Times New Roman" w:hAnsi="Times New Roman" w:cs="Times New Roman"/>
          <w:sz w:val="24"/>
          <w:szCs w:val="24"/>
        </w:rPr>
        <w:t>effects pertaining to materials or fluids under study, and that depends often on</w:t>
      </w:r>
      <w:r>
        <w:rPr>
          <w:rFonts w:ascii="Times New Roman" w:hAnsi="Times New Roman" w:cs="Times New Roman"/>
          <w:sz w:val="24"/>
          <w:szCs w:val="24"/>
        </w:rPr>
        <w:t xml:space="preserve"> </w:t>
      </w:r>
      <w:r w:rsidR="00330565">
        <w:rPr>
          <w:rFonts w:ascii="Times New Roman" w:hAnsi="Times New Roman" w:cs="Times New Roman"/>
          <w:sz w:val="24"/>
          <w:szCs w:val="24"/>
        </w:rPr>
        <w:t xml:space="preserve">the </w:t>
      </w:r>
      <w:r w:rsidRPr="00693285">
        <w:rPr>
          <w:rFonts w:ascii="Times New Roman" w:hAnsi="Times New Roman" w:cs="Times New Roman"/>
          <w:sz w:val="24"/>
          <w:szCs w:val="24"/>
        </w:rPr>
        <w:t>intrinsic properties</w:t>
      </w:r>
      <w:r w:rsidR="00330565">
        <w:rPr>
          <w:rFonts w:ascii="Times New Roman" w:hAnsi="Times New Roman" w:cs="Times New Roman"/>
          <w:sz w:val="24"/>
          <w:szCs w:val="24"/>
        </w:rPr>
        <w:t xml:space="preserve"> or the state of matter</w:t>
      </w:r>
      <w:r>
        <w:rPr>
          <w:rFonts w:ascii="Times New Roman" w:hAnsi="Times New Roman" w:cs="Times New Roman"/>
          <w:sz w:val="24"/>
          <w:szCs w:val="24"/>
        </w:rPr>
        <w:t xml:space="preserve"> [</w:t>
      </w:r>
      <w:hyperlink w:anchor="microg" w:history="1">
        <w:r w:rsidRPr="000715C5">
          <w:rPr>
            <w:rStyle w:val="Hyperlink"/>
            <w:rFonts w:ascii="Times New Roman" w:hAnsi="Times New Roman" w:cs="Times New Roman"/>
            <w:sz w:val="24"/>
            <w:szCs w:val="24"/>
          </w:rPr>
          <w:t>1</w:t>
        </w:r>
      </w:hyperlink>
      <w:r>
        <w:rPr>
          <w:rFonts w:ascii="Times New Roman" w:hAnsi="Times New Roman" w:cs="Times New Roman"/>
          <w:sz w:val="24"/>
          <w:szCs w:val="24"/>
        </w:rPr>
        <w:t>]</w:t>
      </w:r>
      <w:r w:rsidRPr="00693285">
        <w:rPr>
          <w:rFonts w:ascii="Times New Roman" w:hAnsi="Times New Roman" w:cs="Times New Roman"/>
          <w:sz w:val="24"/>
          <w:szCs w:val="24"/>
        </w:rPr>
        <w:t>.</w:t>
      </w:r>
      <w:r>
        <w:rPr>
          <w:rFonts w:ascii="Times New Roman" w:hAnsi="Times New Roman" w:cs="Times New Roman"/>
          <w:sz w:val="24"/>
          <w:szCs w:val="24"/>
        </w:rPr>
        <w:t xml:space="preserve"> Microgravity research thus </w:t>
      </w:r>
      <w:r w:rsidRPr="00693285">
        <w:rPr>
          <w:rFonts w:ascii="Times New Roman" w:hAnsi="Times New Roman" w:cs="Times New Roman"/>
          <w:sz w:val="24"/>
          <w:szCs w:val="24"/>
        </w:rPr>
        <w:t xml:space="preserve">allows </w:t>
      </w:r>
      <w:proofErr w:type="gramStart"/>
      <w:r w:rsidRPr="00693285">
        <w:rPr>
          <w:rFonts w:ascii="Times New Roman" w:hAnsi="Times New Roman" w:cs="Times New Roman"/>
          <w:sz w:val="24"/>
          <w:szCs w:val="24"/>
        </w:rPr>
        <w:t>to study</w:t>
      </w:r>
      <w:proofErr w:type="gramEnd"/>
      <w:r w:rsidRPr="00693285">
        <w:rPr>
          <w:rFonts w:ascii="Times New Roman" w:hAnsi="Times New Roman" w:cs="Times New Roman"/>
          <w:sz w:val="24"/>
          <w:szCs w:val="24"/>
        </w:rPr>
        <w:t xml:space="preserve"> the gr</w:t>
      </w:r>
      <w:r>
        <w:rPr>
          <w:rFonts w:ascii="Times New Roman" w:hAnsi="Times New Roman" w:cs="Times New Roman"/>
          <w:sz w:val="24"/>
          <w:szCs w:val="24"/>
        </w:rPr>
        <w:t xml:space="preserve">avity effects on </w:t>
      </w:r>
      <w:r w:rsidRPr="00693285">
        <w:rPr>
          <w:rFonts w:ascii="Times New Roman" w:hAnsi="Times New Roman" w:cs="Times New Roman"/>
          <w:sz w:val="24"/>
          <w:szCs w:val="24"/>
        </w:rPr>
        <w:t>phenomena</w:t>
      </w:r>
      <w:r>
        <w:rPr>
          <w:rFonts w:ascii="Times New Roman" w:hAnsi="Times New Roman" w:cs="Times New Roman"/>
          <w:sz w:val="24"/>
          <w:szCs w:val="24"/>
        </w:rPr>
        <w:t xml:space="preserve"> </w:t>
      </w:r>
      <w:r w:rsidR="00F02143">
        <w:rPr>
          <w:rFonts w:ascii="Times New Roman" w:hAnsi="Times New Roman" w:cs="Times New Roman"/>
          <w:sz w:val="24"/>
          <w:szCs w:val="24"/>
        </w:rPr>
        <w:t xml:space="preserve">that are </w:t>
      </w:r>
      <w:r w:rsidRPr="00693285">
        <w:rPr>
          <w:rFonts w:ascii="Times New Roman" w:hAnsi="Times New Roman" w:cs="Times New Roman"/>
          <w:sz w:val="24"/>
          <w:szCs w:val="24"/>
        </w:rPr>
        <w:t>normally masked by gravity on Earth</w:t>
      </w:r>
      <w:r>
        <w:rPr>
          <w:rFonts w:ascii="Times New Roman" w:hAnsi="Times New Roman" w:cs="Times New Roman"/>
          <w:sz w:val="24"/>
          <w:szCs w:val="24"/>
        </w:rPr>
        <w:t>. Ref. [</w:t>
      </w:r>
      <w:hyperlink w:anchor="microg" w:history="1">
        <w:r w:rsidRPr="00F54003">
          <w:rPr>
            <w:rStyle w:val="Hyperlink"/>
            <w:rFonts w:ascii="Times New Roman" w:hAnsi="Times New Roman" w:cs="Times New Roman"/>
            <w:sz w:val="24"/>
            <w:szCs w:val="24"/>
          </w:rPr>
          <w:t>1</w:t>
        </w:r>
      </w:hyperlink>
      <w:r>
        <w:rPr>
          <w:rFonts w:ascii="Times New Roman" w:hAnsi="Times New Roman" w:cs="Times New Roman"/>
          <w:sz w:val="24"/>
          <w:szCs w:val="24"/>
        </w:rPr>
        <w:t>] provides a description of the main modifications in the study of the behavior of matter in physical and chemical processes</w:t>
      </w:r>
      <w:r w:rsidR="00F54003">
        <w:rPr>
          <w:rFonts w:ascii="Times New Roman" w:hAnsi="Times New Roman" w:cs="Times New Roman"/>
          <w:sz w:val="24"/>
          <w:szCs w:val="24"/>
        </w:rPr>
        <w:t xml:space="preserve"> that involve</w:t>
      </w:r>
      <w:r>
        <w:rPr>
          <w:rFonts w:ascii="Times New Roman" w:hAnsi="Times New Roman" w:cs="Times New Roman"/>
          <w:sz w:val="24"/>
          <w:szCs w:val="24"/>
        </w:rPr>
        <w:t xml:space="preserve"> at least one fluid phase,</w:t>
      </w:r>
      <w:r w:rsidR="00C22E21">
        <w:rPr>
          <w:rFonts w:ascii="Times New Roman" w:hAnsi="Times New Roman" w:cs="Times New Roman"/>
          <w:sz w:val="24"/>
          <w:szCs w:val="24"/>
        </w:rPr>
        <w:t xml:space="preserve"> e.g. </w:t>
      </w:r>
      <w:r w:rsidR="00C22E21" w:rsidRPr="00C22E21">
        <w:rPr>
          <w:rFonts w:ascii="Times New Roman" w:hAnsi="Times New Roman" w:cs="Times New Roman"/>
          <w:sz w:val="24"/>
          <w:szCs w:val="24"/>
        </w:rPr>
        <w:t>crystal growth, alloy solidification, separation of biological substances</w:t>
      </w:r>
      <w:r w:rsidR="00C22E21">
        <w:rPr>
          <w:rFonts w:ascii="Times New Roman" w:hAnsi="Times New Roman" w:cs="Times New Roman"/>
          <w:sz w:val="24"/>
          <w:szCs w:val="24"/>
        </w:rPr>
        <w:t>, in a microgravity environment</w:t>
      </w:r>
      <w:r>
        <w:rPr>
          <w:rFonts w:ascii="Times New Roman" w:hAnsi="Times New Roman" w:cs="Times New Roman"/>
          <w:sz w:val="24"/>
          <w:szCs w:val="24"/>
        </w:rPr>
        <w:t>.</w:t>
      </w:r>
    </w:p>
    <w:p w:rsidR="009677A0" w:rsidRPr="003C03C8" w:rsidRDefault="00455E55" w:rsidP="00F86D5E">
      <w:pPr>
        <w:ind w:firstLine="720"/>
        <w:jc w:val="both"/>
        <w:rPr>
          <w:rFonts w:ascii="Times New Roman" w:hAnsi="Times New Roman" w:cs="Times New Roman"/>
          <w:sz w:val="24"/>
          <w:szCs w:val="24"/>
        </w:rPr>
      </w:pPr>
      <w:r>
        <w:rPr>
          <w:rFonts w:ascii="Times New Roman" w:hAnsi="Times New Roman" w:cs="Times New Roman"/>
          <w:sz w:val="24"/>
          <w:szCs w:val="24"/>
        </w:rPr>
        <w:t>Radiation in space can be classified</w:t>
      </w:r>
      <w:r w:rsidR="00F54003">
        <w:rPr>
          <w:rFonts w:ascii="Times New Roman" w:hAnsi="Times New Roman" w:cs="Times New Roman"/>
          <w:sz w:val="24"/>
          <w:szCs w:val="24"/>
        </w:rPr>
        <w:t xml:space="preserve"> into trapped and transient</w:t>
      </w:r>
      <w:r w:rsidR="003B796A" w:rsidRPr="003C03C8">
        <w:rPr>
          <w:rFonts w:ascii="Times New Roman" w:hAnsi="Times New Roman" w:cs="Times New Roman"/>
          <w:sz w:val="24"/>
          <w:szCs w:val="24"/>
        </w:rPr>
        <w:t xml:space="preserve"> types</w:t>
      </w:r>
      <w:r w:rsidR="00FB4032">
        <w:rPr>
          <w:rFonts w:ascii="Times New Roman" w:hAnsi="Times New Roman" w:cs="Times New Roman"/>
          <w:sz w:val="24"/>
          <w:szCs w:val="24"/>
        </w:rPr>
        <w:t xml:space="preserve"> –</w:t>
      </w:r>
      <w:r w:rsidR="00465365">
        <w:rPr>
          <w:rFonts w:ascii="Times New Roman" w:hAnsi="Times New Roman" w:cs="Times New Roman"/>
          <w:sz w:val="24"/>
          <w:szCs w:val="24"/>
        </w:rPr>
        <w:t xml:space="preserve"> see description in [</w:t>
      </w:r>
      <w:hyperlink w:anchor="ESA" w:history="1">
        <w:r w:rsidR="00465365" w:rsidRPr="00465365">
          <w:rPr>
            <w:rStyle w:val="Hyperlink"/>
            <w:rFonts w:ascii="Times New Roman" w:hAnsi="Times New Roman" w:cs="Times New Roman"/>
            <w:sz w:val="24"/>
            <w:szCs w:val="24"/>
          </w:rPr>
          <w:t>2</w:t>
        </w:r>
      </w:hyperlink>
      <w:r w:rsidR="00465365">
        <w:rPr>
          <w:rFonts w:ascii="Times New Roman" w:hAnsi="Times New Roman" w:cs="Times New Roman"/>
          <w:sz w:val="24"/>
          <w:szCs w:val="24"/>
        </w:rPr>
        <w:t>]</w:t>
      </w:r>
      <w:r w:rsidR="003B796A" w:rsidRPr="003C03C8">
        <w:rPr>
          <w:rFonts w:ascii="Times New Roman" w:hAnsi="Times New Roman" w:cs="Times New Roman"/>
          <w:sz w:val="24"/>
          <w:szCs w:val="24"/>
        </w:rPr>
        <w:t>. The trapped particles are the subatomic particles, mainly protons and electrons, trapped by Earth's magnetic fie</w:t>
      </w:r>
      <w:r w:rsidR="00F54003">
        <w:rPr>
          <w:rFonts w:ascii="Times New Roman" w:hAnsi="Times New Roman" w:cs="Times New Roman"/>
          <w:sz w:val="24"/>
          <w:szCs w:val="24"/>
        </w:rPr>
        <w:t>ld, which create the so-called v</w:t>
      </w:r>
      <w:r w:rsidR="003B796A" w:rsidRPr="003C03C8">
        <w:rPr>
          <w:rFonts w:ascii="Times New Roman" w:hAnsi="Times New Roman" w:cs="Times New Roman"/>
          <w:sz w:val="24"/>
          <w:szCs w:val="24"/>
        </w:rPr>
        <w:t>an Allen radiation belts around our planet. The transient radiation is mainly composed of protons and cosmic rays that constantly stream through space and are enhanced during the magnetic sto</w:t>
      </w:r>
      <w:r w:rsidR="00F54003">
        <w:rPr>
          <w:rFonts w:ascii="Times New Roman" w:hAnsi="Times New Roman" w:cs="Times New Roman"/>
          <w:sz w:val="24"/>
          <w:szCs w:val="24"/>
        </w:rPr>
        <w:t>rms on the Sun called solar flares</w:t>
      </w:r>
      <w:r w:rsidR="003B796A" w:rsidRPr="003C03C8">
        <w:rPr>
          <w:rFonts w:ascii="Times New Roman" w:hAnsi="Times New Roman" w:cs="Times New Roman"/>
          <w:sz w:val="24"/>
          <w:szCs w:val="24"/>
        </w:rPr>
        <w:t>. The innermost van Allen belt is at a c</w:t>
      </w:r>
      <w:r w:rsidR="00F54003">
        <w:rPr>
          <w:rFonts w:ascii="Times New Roman" w:hAnsi="Times New Roman" w:cs="Times New Roman"/>
          <w:sz w:val="24"/>
          <w:szCs w:val="24"/>
        </w:rPr>
        <w:t>losest distance that is ~</w:t>
      </w:r>
      <w:r w:rsidR="003B796A" w:rsidRPr="003C03C8">
        <w:rPr>
          <w:rFonts w:ascii="Times New Roman" w:hAnsi="Times New Roman" w:cs="Times New Roman"/>
          <w:sz w:val="24"/>
          <w:szCs w:val="24"/>
        </w:rPr>
        <w:t xml:space="preserve"> 600 km from the Earth’s surface, and as far as above 1000 km from the Earth’s surface.</w:t>
      </w:r>
      <w:r w:rsidR="009E483E">
        <w:rPr>
          <w:rFonts w:ascii="Times New Roman" w:hAnsi="Times New Roman" w:cs="Times New Roman"/>
          <w:sz w:val="24"/>
          <w:szCs w:val="24"/>
        </w:rPr>
        <w:t xml:space="preserve"> LEO platforms at altitudes lower than 600 km such as the ISS are thus</w:t>
      </w:r>
      <w:r w:rsidR="003B796A" w:rsidRPr="003C03C8">
        <w:rPr>
          <w:rFonts w:ascii="Times New Roman" w:hAnsi="Times New Roman" w:cs="Times New Roman"/>
          <w:sz w:val="24"/>
          <w:szCs w:val="24"/>
        </w:rPr>
        <w:t xml:space="preserve"> protected from most of the transien</w:t>
      </w:r>
      <w:r w:rsidR="0024553F">
        <w:rPr>
          <w:rFonts w:ascii="Times New Roman" w:hAnsi="Times New Roman" w:cs="Times New Roman"/>
          <w:sz w:val="24"/>
          <w:szCs w:val="24"/>
        </w:rPr>
        <w:t>t radiation</w:t>
      </w:r>
      <w:r w:rsidR="003B796A" w:rsidRPr="003C03C8">
        <w:rPr>
          <w:rFonts w:ascii="Times New Roman" w:hAnsi="Times New Roman" w:cs="Times New Roman"/>
          <w:sz w:val="24"/>
          <w:szCs w:val="24"/>
        </w:rPr>
        <w:t>.</w:t>
      </w:r>
      <w:r w:rsidR="00FB4032">
        <w:rPr>
          <w:rFonts w:ascii="Times New Roman" w:hAnsi="Times New Roman" w:cs="Times New Roman"/>
          <w:sz w:val="24"/>
          <w:szCs w:val="24"/>
        </w:rPr>
        <w:t xml:space="preserve"> Despite this</w:t>
      </w:r>
      <w:r w:rsidR="009E483E">
        <w:rPr>
          <w:rFonts w:ascii="Times New Roman" w:hAnsi="Times New Roman" w:cs="Times New Roman"/>
          <w:sz w:val="24"/>
          <w:szCs w:val="24"/>
        </w:rPr>
        <w:t xml:space="preserve"> shielding by the van Allen belts, </w:t>
      </w:r>
      <w:r w:rsidR="00F54003">
        <w:rPr>
          <w:rFonts w:ascii="Times New Roman" w:hAnsi="Times New Roman" w:cs="Times New Roman"/>
          <w:sz w:val="24"/>
          <w:szCs w:val="24"/>
        </w:rPr>
        <w:t>protective measures</w:t>
      </w:r>
      <w:r w:rsidR="009E483E">
        <w:rPr>
          <w:rFonts w:ascii="Times New Roman" w:hAnsi="Times New Roman" w:cs="Times New Roman"/>
          <w:sz w:val="24"/>
          <w:szCs w:val="24"/>
        </w:rPr>
        <w:t xml:space="preserve"> from</w:t>
      </w:r>
      <w:r w:rsidR="00F54003">
        <w:rPr>
          <w:rFonts w:ascii="Times New Roman" w:hAnsi="Times New Roman" w:cs="Times New Roman"/>
          <w:sz w:val="24"/>
          <w:szCs w:val="24"/>
        </w:rPr>
        <w:t xml:space="preserve"> high-energy</w:t>
      </w:r>
      <w:r w:rsidR="009E483E">
        <w:rPr>
          <w:rFonts w:ascii="Times New Roman" w:hAnsi="Times New Roman" w:cs="Times New Roman"/>
          <w:sz w:val="24"/>
          <w:szCs w:val="24"/>
        </w:rPr>
        <w:t xml:space="preserve"> </w:t>
      </w:r>
      <w:r w:rsidR="009E483E" w:rsidRPr="00F54003">
        <w:rPr>
          <w:rFonts w:ascii="Times New Roman" w:hAnsi="Times New Roman" w:cs="Times New Roman"/>
          <w:sz w:val="24"/>
          <w:szCs w:val="24"/>
        </w:rPr>
        <w:t>single particle</w:t>
      </w:r>
      <w:r w:rsidR="00F54003" w:rsidRPr="00F54003">
        <w:rPr>
          <w:rFonts w:ascii="Times New Roman" w:hAnsi="Times New Roman" w:cs="Times New Roman"/>
          <w:sz w:val="24"/>
          <w:szCs w:val="24"/>
        </w:rPr>
        <w:t xml:space="preserve"> radiation</w:t>
      </w:r>
      <w:r w:rsidR="009E483E" w:rsidRPr="00F54003">
        <w:rPr>
          <w:rFonts w:ascii="Times New Roman" w:hAnsi="Times New Roman" w:cs="Times New Roman"/>
          <w:sz w:val="24"/>
          <w:szCs w:val="24"/>
        </w:rPr>
        <w:t xml:space="preserve"> events</w:t>
      </w:r>
      <w:r w:rsidR="009E483E">
        <w:rPr>
          <w:rFonts w:ascii="Times New Roman" w:hAnsi="Times New Roman" w:cs="Times New Roman"/>
          <w:sz w:val="24"/>
          <w:szCs w:val="24"/>
        </w:rPr>
        <w:t xml:space="preserve"> that </w:t>
      </w:r>
      <w:r w:rsidR="00D83277">
        <w:rPr>
          <w:rFonts w:ascii="Times New Roman" w:hAnsi="Times New Roman" w:cs="Times New Roman"/>
          <w:sz w:val="24"/>
          <w:szCs w:val="24"/>
        </w:rPr>
        <w:t>can cause</w:t>
      </w:r>
      <w:r w:rsidR="009E483E">
        <w:rPr>
          <w:rFonts w:ascii="Times New Roman" w:hAnsi="Times New Roman" w:cs="Times New Roman"/>
          <w:sz w:val="24"/>
          <w:szCs w:val="24"/>
        </w:rPr>
        <w:t xml:space="preserve"> damage or </w:t>
      </w:r>
      <w:r w:rsidR="00D83277">
        <w:rPr>
          <w:rFonts w:ascii="Times New Roman" w:hAnsi="Times New Roman" w:cs="Times New Roman"/>
          <w:sz w:val="24"/>
          <w:szCs w:val="24"/>
        </w:rPr>
        <w:t>disrupt the operation</w:t>
      </w:r>
      <w:r w:rsidR="009E483E">
        <w:rPr>
          <w:rFonts w:ascii="Times New Roman" w:hAnsi="Times New Roman" w:cs="Times New Roman"/>
          <w:sz w:val="24"/>
          <w:szCs w:val="24"/>
        </w:rPr>
        <w:t xml:space="preserve"> of spacecraft</w:t>
      </w:r>
      <w:r w:rsidR="00FB4032">
        <w:rPr>
          <w:rFonts w:ascii="Times New Roman" w:hAnsi="Times New Roman" w:cs="Times New Roman"/>
          <w:sz w:val="24"/>
          <w:szCs w:val="24"/>
        </w:rPr>
        <w:t xml:space="preserve"> instruments and similar</w:t>
      </w:r>
      <w:r w:rsidR="009E483E">
        <w:rPr>
          <w:rFonts w:ascii="Times New Roman" w:hAnsi="Times New Roman" w:cs="Times New Roman"/>
          <w:sz w:val="24"/>
          <w:szCs w:val="24"/>
        </w:rPr>
        <w:t xml:space="preserve"> hardware</w:t>
      </w:r>
      <w:r w:rsidR="00A32E8B">
        <w:rPr>
          <w:rFonts w:ascii="Times New Roman" w:hAnsi="Times New Roman" w:cs="Times New Roman"/>
          <w:sz w:val="24"/>
          <w:szCs w:val="24"/>
        </w:rPr>
        <w:t xml:space="preserve"> in LEO</w:t>
      </w:r>
      <w:r w:rsidR="009E483E">
        <w:rPr>
          <w:rFonts w:ascii="Times New Roman" w:hAnsi="Times New Roman" w:cs="Times New Roman"/>
          <w:sz w:val="24"/>
          <w:szCs w:val="24"/>
        </w:rPr>
        <w:t xml:space="preserve"> have remained in consideration.</w:t>
      </w:r>
      <w:r>
        <w:rPr>
          <w:rFonts w:ascii="Times New Roman" w:hAnsi="Times New Roman" w:cs="Times New Roman"/>
          <w:sz w:val="24"/>
          <w:szCs w:val="24"/>
        </w:rPr>
        <w:t xml:space="preserve"> </w:t>
      </w:r>
      <w:r w:rsidR="003B796A" w:rsidRPr="003C03C8">
        <w:rPr>
          <w:rFonts w:ascii="Times New Roman" w:hAnsi="Times New Roman" w:cs="Times New Roman"/>
          <w:sz w:val="24"/>
          <w:szCs w:val="24"/>
        </w:rPr>
        <w:t xml:space="preserve">  </w:t>
      </w:r>
    </w:p>
    <w:p w:rsidR="003B796A" w:rsidRPr="0062309F" w:rsidRDefault="00F86D5E" w:rsidP="00F86D5E">
      <w:pPr>
        <w:ind w:firstLine="720"/>
        <w:jc w:val="both"/>
        <w:rPr>
          <w:rFonts w:ascii="Times New Roman" w:hAnsi="Times New Roman" w:cs="Times New Roman"/>
          <w:sz w:val="24"/>
          <w:szCs w:val="24"/>
        </w:rPr>
      </w:pPr>
      <w:r>
        <w:rPr>
          <w:rFonts w:ascii="Times New Roman" w:hAnsi="Times New Roman" w:cs="Times New Roman"/>
          <w:sz w:val="24"/>
          <w:szCs w:val="24"/>
        </w:rPr>
        <w:t>The</w:t>
      </w:r>
      <w:r w:rsidR="003B796A" w:rsidRPr="003C03C8">
        <w:rPr>
          <w:rFonts w:ascii="Times New Roman" w:hAnsi="Times New Roman" w:cs="Times New Roman"/>
          <w:sz w:val="24"/>
          <w:szCs w:val="24"/>
        </w:rPr>
        <w:t xml:space="preserve"> space thermal environment experienced by a platform in LE</w:t>
      </w:r>
      <w:r w:rsidR="00FB4032">
        <w:rPr>
          <w:rFonts w:ascii="Times New Roman" w:hAnsi="Times New Roman" w:cs="Times New Roman"/>
          <w:sz w:val="24"/>
          <w:szCs w:val="24"/>
        </w:rPr>
        <w:t>O is defined by three effects</w:t>
      </w:r>
      <w:r w:rsidR="005367E9">
        <w:rPr>
          <w:rFonts w:ascii="Times New Roman" w:hAnsi="Times New Roman" w:cs="Times New Roman"/>
          <w:sz w:val="24"/>
          <w:szCs w:val="24"/>
        </w:rPr>
        <w:t xml:space="preserve"> [</w:t>
      </w:r>
      <w:hyperlink w:anchor="Astrome" w:history="1">
        <w:r w:rsidR="00A70A53" w:rsidRPr="00A70A53">
          <w:rPr>
            <w:rStyle w:val="Hyperlink"/>
            <w:rFonts w:ascii="Times New Roman" w:hAnsi="Times New Roman" w:cs="Times New Roman"/>
            <w:sz w:val="24"/>
            <w:szCs w:val="24"/>
          </w:rPr>
          <w:t>3</w:t>
        </w:r>
      </w:hyperlink>
      <w:r w:rsidR="005367E9">
        <w:rPr>
          <w:rFonts w:ascii="Times New Roman" w:hAnsi="Times New Roman" w:cs="Times New Roman"/>
          <w:sz w:val="24"/>
          <w:szCs w:val="24"/>
        </w:rPr>
        <w:t>]</w:t>
      </w:r>
      <w:r w:rsidR="003B796A" w:rsidRPr="003C03C8">
        <w:rPr>
          <w:rFonts w:ascii="Times New Roman" w:hAnsi="Times New Roman" w:cs="Times New Roman"/>
          <w:sz w:val="24"/>
          <w:szCs w:val="24"/>
        </w:rPr>
        <w:t xml:space="preserve">: </w:t>
      </w:r>
      <w:r w:rsidR="00D83277">
        <w:rPr>
          <w:rFonts w:ascii="Times New Roman" w:hAnsi="Times New Roman" w:cs="Times New Roman"/>
          <w:sz w:val="24"/>
          <w:szCs w:val="24"/>
        </w:rPr>
        <w:t xml:space="preserve">the solar flux, the </w:t>
      </w:r>
      <w:r w:rsidR="003B796A" w:rsidRPr="003C03C8">
        <w:rPr>
          <w:rFonts w:ascii="Times New Roman" w:hAnsi="Times New Roman" w:cs="Times New Roman"/>
          <w:sz w:val="24"/>
          <w:szCs w:val="24"/>
        </w:rPr>
        <w:t>albedo (a measure of the diffuse reflection of solar radiation out of the total sol</w:t>
      </w:r>
      <w:r w:rsidR="009677A0">
        <w:rPr>
          <w:rFonts w:ascii="Times New Roman" w:hAnsi="Times New Roman" w:cs="Times New Roman"/>
          <w:sz w:val="24"/>
          <w:szCs w:val="24"/>
        </w:rPr>
        <w:t>ar radiation</w:t>
      </w:r>
      <w:r w:rsidR="003B796A" w:rsidRPr="003C03C8">
        <w:rPr>
          <w:rFonts w:ascii="Times New Roman" w:hAnsi="Times New Roman" w:cs="Times New Roman"/>
          <w:sz w:val="24"/>
          <w:szCs w:val="24"/>
        </w:rPr>
        <w:t>) and Earth’s infrared radi</w:t>
      </w:r>
      <w:r w:rsidR="00FB4032">
        <w:rPr>
          <w:rFonts w:ascii="Times New Roman" w:hAnsi="Times New Roman" w:cs="Times New Roman"/>
          <w:sz w:val="24"/>
          <w:szCs w:val="24"/>
        </w:rPr>
        <w:t>ation. The latter two effects</w:t>
      </w:r>
      <w:r w:rsidR="003B796A" w:rsidRPr="003C03C8">
        <w:rPr>
          <w:rFonts w:ascii="Times New Roman" w:hAnsi="Times New Roman" w:cs="Times New Roman"/>
          <w:sz w:val="24"/>
          <w:szCs w:val="24"/>
        </w:rPr>
        <w:t xml:space="preserve"> are a function of altitude of the orbit</w:t>
      </w:r>
      <w:r w:rsidR="00FB4032">
        <w:rPr>
          <w:rFonts w:ascii="Times New Roman" w:hAnsi="Times New Roman" w:cs="Times New Roman"/>
          <w:sz w:val="24"/>
          <w:szCs w:val="24"/>
        </w:rPr>
        <w:t>,</w:t>
      </w:r>
      <w:r w:rsidR="003B796A" w:rsidRPr="003C03C8">
        <w:rPr>
          <w:rFonts w:ascii="Times New Roman" w:hAnsi="Times New Roman" w:cs="Times New Roman"/>
          <w:sz w:val="24"/>
          <w:szCs w:val="24"/>
        </w:rPr>
        <w:t xml:space="preserve"> while the first one is a function of distance from the Sun. During the sun–lit phase of the orbit, the platform heats up from all of the three mentioned thermal effects. When in the eclipse phase, the solar flux and albedo effects are not encountered</w:t>
      </w:r>
      <w:r w:rsidR="00FB4032">
        <w:rPr>
          <w:rFonts w:ascii="Times New Roman" w:hAnsi="Times New Roman" w:cs="Times New Roman"/>
          <w:sz w:val="24"/>
          <w:szCs w:val="24"/>
        </w:rPr>
        <w:t>,</w:t>
      </w:r>
      <w:r w:rsidR="003B796A" w:rsidRPr="003C03C8">
        <w:rPr>
          <w:rFonts w:ascii="Times New Roman" w:hAnsi="Times New Roman" w:cs="Times New Roman"/>
          <w:sz w:val="24"/>
          <w:szCs w:val="24"/>
        </w:rPr>
        <w:t xml:space="preserve"> and the platform can be exposed to temp</w:t>
      </w:r>
      <w:r w:rsidR="00FB4032">
        <w:rPr>
          <w:rFonts w:ascii="Times New Roman" w:hAnsi="Times New Roman" w:cs="Times New Roman"/>
          <w:sz w:val="24"/>
          <w:szCs w:val="24"/>
        </w:rPr>
        <w:t>eratures as low as the Earth’s a</w:t>
      </w:r>
      <w:r w:rsidR="003B796A" w:rsidRPr="003C03C8">
        <w:rPr>
          <w:rFonts w:ascii="Times New Roman" w:hAnsi="Times New Roman" w:cs="Times New Roman"/>
          <w:sz w:val="24"/>
          <w:szCs w:val="24"/>
        </w:rPr>
        <w:t xml:space="preserve">verage </w:t>
      </w:r>
      <w:r w:rsidR="00C22E21">
        <w:rPr>
          <w:rFonts w:ascii="Times New Roman" w:hAnsi="Times New Roman" w:cs="Times New Roman"/>
          <w:sz w:val="24"/>
          <w:szCs w:val="24"/>
        </w:rPr>
        <w:t>i</w:t>
      </w:r>
      <w:r w:rsidR="00FB4032">
        <w:rPr>
          <w:rFonts w:ascii="Times New Roman" w:hAnsi="Times New Roman" w:cs="Times New Roman"/>
          <w:sz w:val="24"/>
          <w:szCs w:val="24"/>
        </w:rPr>
        <w:t>nfrared temperature of -18</w:t>
      </w:r>
      <w:r w:rsidR="003B796A" w:rsidRPr="003C03C8">
        <w:rPr>
          <w:rFonts w:ascii="Times New Roman" w:hAnsi="Times New Roman" w:cs="Times New Roman"/>
          <w:sz w:val="24"/>
          <w:szCs w:val="24"/>
        </w:rPr>
        <w:t>˚C. The temperat</w:t>
      </w:r>
      <w:r w:rsidR="00D83277">
        <w:rPr>
          <w:rFonts w:ascii="Times New Roman" w:hAnsi="Times New Roman" w:cs="Times New Roman"/>
          <w:sz w:val="24"/>
          <w:szCs w:val="24"/>
        </w:rPr>
        <w:t>ure in sunlight in LEO</w:t>
      </w:r>
      <w:r w:rsidR="00FB4032">
        <w:rPr>
          <w:rFonts w:ascii="Times New Roman" w:hAnsi="Times New Roman" w:cs="Times New Roman"/>
          <w:sz w:val="24"/>
          <w:szCs w:val="24"/>
        </w:rPr>
        <w:t xml:space="preserve"> can be</w:t>
      </w:r>
      <w:r w:rsidR="003B796A" w:rsidRPr="003C03C8">
        <w:rPr>
          <w:rFonts w:ascii="Times New Roman" w:hAnsi="Times New Roman" w:cs="Times New Roman"/>
          <w:sz w:val="24"/>
          <w:szCs w:val="24"/>
        </w:rPr>
        <w:t xml:space="preserve"> determined as 394 K</w:t>
      </w:r>
      <w:r w:rsidR="00FB4032">
        <w:rPr>
          <w:rFonts w:ascii="Times New Roman" w:hAnsi="Times New Roman" w:cs="Times New Roman"/>
          <w:sz w:val="24"/>
          <w:szCs w:val="24"/>
        </w:rPr>
        <w:t>,</w:t>
      </w:r>
      <w:r w:rsidR="003B796A" w:rsidRPr="003C03C8">
        <w:rPr>
          <w:rFonts w:ascii="Times New Roman" w:hAnsi="Times New Roman" w:cs="Times New Roman"/>
          <w:sz w:val="24"/>
          <w:szCs w:val="24"/>
        </w:rPr>
        <w:t xml:space="preserve"> after applying Stefan-Boltzmann’s law for a black body encountering a solar energy flux of 1,360 W/m</w:t>
      </w:r>
      <w:r w:rsidR="003B796A" w:rsidRPr="003C03C8">
        <w:rPr>
          <w:rFonts w:ascii="Times New Roman" w:hAnsi="Times New Roman" w:cs="Times New Roman"/>
          <w:sz w:val="24"/>
          <w:szCs w:val="24"/>
          <w:vertAlign w:val="superscript"/>
        </w:rPr>
        <w:t>2</w:t>
      </w:r>
      <w:r w:rsidR="003B796A" w:rsidRPr="003C03C8">
        <w:rPr>
          <w:rFonts w:ascii="Times New Roman" w:hAnsi="Times New Roman" w:cs="Times New Roman"/>
          <w:sz w:val="24"/>
          <w:szCs w:val="24"/>
        </w:rPr>
        <w:t xml:space="preserve"> at 1 AU from the Sun. The typical range of temperatures has been found to be </w:t>
      </w:r>
      <w:proofErr w:type="gramStart"/>
      <w:r w:rsidR="003B796A" w:rsidRPr="003C03C8">
        <w:rPr>
          <w:rFonts w:ascii="Times New Roman" w:hAnsi="Times New Roman" w:cs="Times New Roman"/>
          <w:sz w:val="24"/>
          <w:szCs w:val="24"/>
        </w:rPr>
        <w:t>from  -</w:t>
      </w:r>
      <w:proofErr w:type="gramEnd"/>
      <w:r w:rsidR="003B796A" w:rsidRPr="003C03C8">
        <w:rPr>
          <w:rFonts w:ascii="Times New Roman" w:hAnsi="Times New Roman" w:cs="Times New Roman"/>
          <w:sz w:val="24"/>
          <w:szCs w:val="24"/>
        </w:rPr>
        <w:t>170 ˚C to 123 ˚C in LEO. The upper</w:t>
      </w:r>
      <w:r w:rsidR="008A7F31">
        <w:rPr>
          <w:rFonts w:ascii="Times New Roman" w:hAnsi="Times New Roman" w:cs="Times New Roman"/>
          <w:sz w:val="24"/>
          <w:szCs w:val="24"/>
        </w:rPr>
        <w:t>-</w:t>
      </w:r>
      <w:r w:rsidR="003B796A" w:rsidRPr="003C03C8">
        <w:rPr>
          <w:rFonts w:ascii="Times New Roman" w:hAnsi="Times New Roman" w:cs="Times New Roman"/>
          <w:sz w:val="24"/>
          <w:szCs w:val="24"/>
        </w:rPr>
        <w:t>bound temperature (</w:t>
      </w:r>
      <w:r w:rsidR="00FB4032">
        <w:rPr>
          <w:rFonts w:ascii="Times New Roman" w:hAnsi="Times New Roman" w:cs="Times New Roman"/>
          <w:sz w:val="24"/>
          <w:szCs w:val="24"/>
        </w:rPr>
        <w:t xml:space="preserve">equivalent to </w:t>
      </w:r>
      <w:r w:rsidR="003B796A" w:rsidRPr="003C03C8">
        <w:rPr>
          <w:rFonts w:ascii="Times New Roman" w:hAnsi="Times New Roman" w:cs="Times New Roman"/>
          <w:sz w:val="24"/>
          <w:szCs w:val="24"/>
        </w:rPr>
        <w:t>396 K) in the noted ran</w:t>
      </w:r>
      <w:r w:rsidR="00FB4032">
        <w:rPr>
          <w:rFonts w:ascii="Times New Roman" w:hAnsi="Times New Roman" w:cs="Times New Roman"/>
          <w:sz w:val="24"/>
          <w:szCs w:val="24"/>
        </w:rPr>
        <w:t>ge is close to the value obtained</w:t>
      </w:r>
      <w:r w:rsidR="003B796A" w:rsidRPr="003C03C8">
        <w:rPr>
          <w:rFonts w:ascii="Times New Roman" w:hAnsi="Times New Roman" w:cs="Times New Roman"/>
          <w:sz w:val="24"/>
          <w:szCs w:val="24"/>
        </w:rPr>
        <w:t xml:space="preserve"> from </w:t>
      </w:r>
      <w:r w:rsidR="003B796A" w:rsidRPr="003C03C8">
        <w:rPr>
          <w:rFonts w:ascii="Times New Roman" w:hAnsi="Times New Roman" w:cs="Times New Roman"/>
          <w:sz w:val="24"/>
          <w:szCs w:val="24"/>
        </w:rPr>
        <w:lastRenderedPageBreak/>
        <w:t>Stefan-Boltzmann’s law. The lower</w:t>
      </w:r>
      <w:r w:rsidR="008A7F31">
        <w:rPr>
          <w:rFonts w:ascii="Times New Roman" w:hAnsi="Times New Roman" w:cs="Times New Roman"/>
          <w:sz w:val="24"/>
          <w:szCs w:val="24"/>
        </w:rPr>
        <w:t>-</w:t>
      </w:r>
      <w:r w:rsidR="003B796A" w:rsidRPr="003C03C8">
        <w:rPr>
          <w:rFonts w:ascii="Times New Roman" w:hAnsi="Times New Roman" w:cs="Times New Roman"/>
          <w:sz w:val="24"/>
          <w:szCs w:val="24"/>
        </w:rPr>
        <w:t xml:space="preserve">bound temperature of -170 </w:t>
      </w:r>
      <w:proofErr w:type="spellStart"/>
      <w:r w:rsidR="003B796A" w:rsidRPr="003C03C8">
        <w:rPr>
          <w:rFonts w:ascii="Times New Roman" w:hAnsi="Times New Roman" w:cs="Times New Roman"/>
          <w:sz w:val="24"/>
          <w:szCs w:val="24"/>
          <w:vertAlign w:val="superscript"/>
        </w:rPr>
        <w:t>o</w:t>
      </w:r>
      <w:r w:rsidR="003B796A" w:rsidRPr="003C03C8">
        <w:rPr>
          <w:rFonts w:ascii="Times New Roman" w:hAnsi="Times New Roman" w:cs="Times New Roman"/>
          <w:sz w:val="24"/>
          <w:szCs w:val="24"/>
        </w:rPr>
        <w:t>C</w:t>
      </w:r>
      <w:proofErr w:type="spellEnd"/>
      <w:r w:rsidR="003B796A" w:rsidRPr="003C03C8">
        <w:rPr>
          <w:rFonts w:ascii="Times New Roman" w:hAnsi="Times New Roman" w:cs="Times New Roman"/>
          <w:sz w:val="24"/>
          <w:szCs w:val="24"/>
        </w:rPr>
        <w:t xml:space="preserve"> in the noted t</w:t>
      </w:r>
      <w:r w:rsidR="0062309F">
        <w:rPr>
          <w:rFonts w:ascii="Times New Roman" w:hAnsi="Times New Roman" w:cs="Times New Roman"/>
          <w:sz w:val="24"/>
          <w:szCs w:val="24"/>
        </w:rPr>
        <w:t>empe</w:t>
      </w:r>
      <w:r w:rsidR="003B796A" w:rsidRPr="0062309F">
        <w:rPr>
          <w:rFonts w:ascii="Times New Roman" w:hAnsi="Times New Roman" w:cs="Times New Roman"/>
          <w:sz w:val="24"/>
          <w:szCs w:val="24"/>
        </w:rPr>
        <w:t>r</w:t>
      </w:r>
      <w:r w:rsidR="0062309F">
        <w:rPr>
          <w:rFonts w:ascii="Times New Roman" w:hAnsi="Times New Roman" w:cs="Times New Roman"/>
          <w:sz w:val="24"/>
          <w:szCs w:val="24"/>
        </w:rPr>
        <w:t>a</w:t>
      </w:r>
      <w:r w:rsidR="003B796A" w:rsidRPr="0062309F">
        <w:rPr>
          <w:rFonts w:ascii="Times New Roman" w:hAnsi="Times New Roman" w:cs="Times New Roman"/>
          <w:sz w:val="24"/>
          <w:szCs w:val="24"/>
        </w:rPr>
        <w:t>ture range</w:t>
      </w:r>
      <w:r w:rsidR="00FB4032">
        <w:rPr>
          <w:rFonts w:ascii="Times New Roman" w:hAnsi="Times New Roman" w:cs="Times New Roman"/>
          <w:sz w:val="24"/>
          <w:szCs w:val="24"/>
        </w:rPr>
        <w:t>, however,</w:t>
      </w:r>
      <w:r w:rsidR="003B796A" w:rsidRPr="0062309F">
        <w:rPr>
          <w:rFonts w:ascii="Times New Roman" w:hAnsi="Times New Roman" w:cs="Times New Roman"/>
          <w:sz w:val="24"/>
          <w:szCs w:val="24"/>
        </w:rPr>
        <w:t xml:space="preserve"> is far lower than the average Earth infrared temperature of -18 </w:t>
      </w:r>
      <w:proofErr w:type="spellStart"/>
      <w:r w:rsidR="003B796A" w:rsidRPr="0062309F">
        <w:rPr>
          <w:rFonts w:ascii="Times New Roman" w:hAnsi="Times New Roman" w:cs="Times New Roman"/>
          <w:sz w:val="24"/>
          <w:szCs w:val="24"/>
          <w:vertAlign w:val="superscript"/>
        </w:rPr>
        <w:t>o</w:t>
      </w:r>
      <w:r w:rsidR="003B796A" w:rsidRPr="0062309F">
        <w:rPr>
          <w:rFonts w:ascii="Times New Roman" w:hAnsi="Times New Roman" w:cs="Times New Roman"/>
          <w:sz w:val="24"/>
          <w:szCs w:val="24"/>
        </w:rPr>
        <w:t>C.</w:t>
      </w:r>
      <w:proofErr w:type="spellEnd"/>
    </w:p>
    <w:p w:rsidR="003B796A" w:rsidRDefault="00D83277" w:rsidP="00F86D5E">
      <w:pPr>
        <w:ind w:firstLine="360"/>
        <w:jc w:val="both"/>
        <w:rPr>
          <w:rFonts w:ascii="Times New Roman" w:hAnsi="Times New Roman" w:cs="Times New Roman"/>
          <w:sz w:val="24"/>
          <w:szCs w:val="24"/>
        </w:rPr>
      </w:pPr>
      <w:r>
        <w:rPr>
          <w:rFonts w:ascii="Times New Roman" w:hAnsi="Times New Roman" w:cs="Times New Roman"/>
          <w:sz w:val="24"/>
          <w:szCs w:val="24"/>
        </w:rPr>
        <w:t>The aim of</w:t>
      </w:r>
      <w:r w:rsidR="003B796A">
        <w:rPr>
          <w:rFonts w:ascii="Times New Roman" w:hAnsi="Times New Roman" w:cs="Times New Roman"/>
          <w:sz w:val="24"/>
          <w:szCs w:val="24"/>
        </w:rPr>
        <w:t xml:space="preserve"> this</w:t>
      </w:r>
      <w:r>
        <w:rPr>
          <w:rFonts w:ascii="Times New Roman" w:hAnsi="Times New Roman" w:cs="Times New Roman"/>
          <w:sz w:val="24"/>
          <w:szCs w:val="24"/>
        </w:rPr>
        <w:t xml:space="preserve"> research campaign</w:t>
      </w:r>
      <w:r w:rsidR="003B796A">
        <w:rPr>
          <w:rFonts w:ascii="Times New Roman" w:hAnsi="Times New Roman" w:cs="Times New Roman"/>
          <w:sz w:val="24"/>
          <w:szCs w:val="24"/>
        </w:rPr>
        <w:t xml:space="preserve"> paper</w:t>
      </w:r>
      <w:r w:rsidR="009677A0">
        <w:rPr>
          <w:rFonts w:ascii="Times New Roman" w:hAnsi="Times New Roman" w:cs="Times New Roman"/>
          <w:sz w:val="24"/>
          <w:szCs w:val="24"/>
        </w:rPr>
        <w:t xml:space="preserve"> is to frame useful </w:t>
      </w:r>
      <w:r>
        <w:rPr>
          <w:rFonts w:ascii="Times New Roman" w:hAnsi="Times New Roman" w:cs="Times New Roman"/>
          <w:sz w:val="24"/>
          <w:szCs w:val="24"/>
        </w:rPr>
        <w:t>research objectives</w:t>
      </w:r>
      <w:r w:rsidR="003B796A">
        <w:rPr>
          <w:rFonts w:ascii="Times New Roman" w:hAnsi="Times New Roman" w:cs="Times New Roman"/>
          <w:sz w:val="24"/>
          <w:szCs w:val="24"/>
        </w:rPr>
        <w:t xml:space="preserve"> on automation and artificial intelligence capabilities</w:t>
      </w:r>
      <w:r w:rsidR="009677A0">
        <w:rPr>
          <w:rFonts w:ascii="Times New Roman" w:hAnsi="Times New Roman" w:cs="Times New Roman"/>
          <w:sz w:val="24"/>
          <w:szCs w:val="24"/>
        </w:rPr>
        <w:t xml:space="preserve"> in LEO platforms</w:t>
      </w:r>
      <w:r w:rsidR="008D0E0C">
        <w:rPr>
          <w:rFonts w:ascii="Times New Roman" w:hAnsi="Times New Roman" w:cs="Times New Roman"/>
          <w:sz w:val="24"/>
          <w:szCs w:val="24"/>
        </w:rPr>
        <w:t>, with the purpose to realize important goals that are</w:t>
      </w:r>
      <w:r w:rsidR="003B796A">
        <w:rPr>
          <w:rFonts w:ascii="Times New Roman" w:hAnsi="Times New Roman" w:cs="Times New Roman"/>
          <w:sz w:val="24"/>
          <w:szCs w:val="24"/>
        </w:rPr>
        <w:t xml:space="preserve"> </w:t>
      </w:r>
      <w:r w:rsidR="009677A0">
        <w:rPr>
          <w:rFonts w:ascii="Times New Roman" w:hAnsi="Times New Roman" w:cs="Times New Roman"/>
          <w:sz w:val="24"/>
          <w:szCs w:val="24"/>
        </w:rPr>
        <w:t xml:space="preserve">of current interest, which are: </w:t>
      </w:r>
      <w:bookmarkStart w:id="0" w:name="_GoBack"/>
      <w:bookmarkEnd w:id="0"/>
      <w:r w:rsidR="003B796A">
        <w:rPr>
          <w:rFonts w:ascii="Times New Roman" w:hAnsi="Times New Roman" w:cs="Times New Roman"/>
          <w:sz w:val="24"/>
          <w:szCs w:val="24"/>
        </w:rPr>
        <w:t>the operation of robots in temperatures that are dangerous to human presence, the operation of supercomputers in spacecraft, the performance of real-time simula</w:t>
      </w:r>
      <w:r w:rsidR="00FD2664">
        <w:rPr>
          <w:rFonts w:ascii="Times New Roman" w:hAnsi="Times New Roman" w:cs="Times New Roman"/>
          <w:sz w:val="24"/>
          <w:szCs w:val="24"/>
        </w:rPr>
        <w:t>tions of materials in the supercomputers</w:t>
      </w:r>
      <w:r w:rsidR="003B796A">
        <w:rPr>
          <w:rFonts w:ascii="Times New Roman" w:hAnsi="Times New Roman" w:cs="Times New Roman"/>
          <w:sz w:val="24"/>
          <w:szCs w:val="24"/>
        </w:rPr>
        <w:t>, and the adaptation of space module surface</w:t>
      </w:r>
      <w:r w:rsidR="00FD2664">
        <w:rPr>
          <w:rFonts w:ascii="Times New Roman" w:hAnsi="Times New Roman" w:cs="Times New Roman"/>
          <w:sz w:val="24"/>
          <w:szCs w:val="24"/>
        </w:rPr>
        <w:t>s</w:t>
      </w:r>
      <w:r w:rsidR="003B796A">
        <w:rPr>
          <w:rFonts w:ascii="Times New Roman" w:hAnsi="Times New Roman" w:cs="Times New Roman"/>
          <w:sz w:val="24"/>
          <w:szCs w:val="24"/>
        </w:rPr>
        <w:t xml:space="preserve"> for </w:t>
      </w:r>
      <w:r w:rsidR="00FD2664">
        <w:rPr>
          <w:rFonts w:ascii="Times New Roman" w:hAnsi="Times New Roman" w:cs="Times New Roman"/>
          <w:sz w:val="24"/>
          <w:szCs w:val="24"/>
        </w:rPr>
        <w:t xml:space="preserve">physical </w:t>
      </w:r>
      <w:r w:rsidR="003B796A">
        <w:rPr>
          <w:rFonts w:ascii="Times New Roman" w:hAnsi="Times New Roman" w:cs="Times New Roman"/>
          <w:sz w:val="24"/>
          <w:szCs w:val="24"/>
        </w:rPr>
        <w:t>integration</w:t>
      </w:r>
      <w:r w:rsidR="00FD2664">
        <w:rPr>
          <w:rFonts w:ascii="Times New Roman" w:hAnsi="Times New Roman" w:cs="Times New Roman"/>
          <w:sz w:val="24"/>
          <w:szCs w:val="24"/>
        </w:rPr>
        <w:t xml:space="preserve"> (or accommodation)</w:t>
      </w:r>
      <w:r w:rsidR="003B796A">
        <w:rPr>
          <w:rFonts w:ascii="Times New Roman" w:hAnsi="Times New Roman" w:cs="Times New Roman"/>
          <w:sz w:val="24"/>
          <w:szCs w:val="24"/>
        </w:rPr>
        <w:t xml:space="preserve"> of </w:t>
      </w:r>
      <w:r w:rsidR="00FD2664">
        <w:rPr>
          <w:rFonts w:ascii="Times New Roman" w:hAnsi="Times New Roman" w:cs="Times New Roman"/>
          <w:sz w:val="24"/>
          <w:szCs w:val="24"/>
        </w:rPr>
        <w:t>the supercomputers</w:t>
      </w:r>
      <w:r w:rsidR="003B796A">
        <w:rPr>
          <w:rFonts w:ascii="Times New Roman" w:hAnsi="Times New Roman" w:cs="Times New Roman"/>
          <w:sz w:val="24"/>
          <w:szCs w:val="24"/>
        </w:rPr>
        <w:t xml:space="preserve">. </w:t>
      </w:r>
      <w:r w:rsidR="003B796A" w:rsidRPr="00722C97">
        <w:rPr>
          <w:rFonts w:ascii="Times New Roman" w:hAnsi="Times New Roman" w:cs="Times New Roman"/>
          <w:sz w:val="24"/>
          <w:szCs w:val="24"/>
        </w:rPr>
        <w:t>The conditions that have been describe</w:t>
      </w:r>
      <w:r w:rsidR="00722C97" w:rsidRPr="00722C97">
        <w:rPr>
          <w:rFonts w:ascii="Times New Roman" w:hAnsi="Times New Roman" w:cs="Times New Roman"/>
          <w:sz w:val="24"/>
          <w:szCs w:val="24"/>
        </w:rPr>
        <w:t>d in LEO are</w:t>
      </w:r>
      <w:r w:rsidR="00FD2664" w:rsidRPr="00722C97">
        <w:rPr>
          <w:rFonts w:ascii="Times New Roman" w:hAnsi="Times New Roman" w:cs="Times New Roman"/>
          <w:sz w:val="24"/>
          <w:szCs w:val="24"/>
        </w:rPr>
        <w:t xml:space="preserve"> accounted for in</w:t>
      </w:r>
      <w:r w:rsidR="00722C97">
        <w:rPr>
          <w:rFonts w:ascii="Times New Roman" w:hAnsi="Times New Roman" w:cs="Times New Roman"/>
          <w:sz w:val="24"/>
          <w:szCs w:val="24"/>
        </w:rPr>
        <w:t xml:space="preserve"> the deriv</w:t>
      </w:r>
      <w:r w:rsidR="003B796A" w:rsidRPr="00722C97">
        <w:rPr>
          <w:rFonts w:ascii="Times New Roman" w:hAnsi="Times New Roman" w:cs="Times New Roman"/>
          <w:sz w:val="24"/>
          <w:szCs w:val="24"/>
        </w:rPr>
        <w:t>a</w:t>
      </w:r>
      <w:r w:rsidR="00722C97" w:rsidRPr="00722C97">
        <w:rPr>
          <w:rFonts w:ascii="Times New Roman" w:hAnsi="Times New Roman" w:cs="Times New Roman"/>
          <w:sz w:val="24"/>
          <w:szCs w:val="24"/>
        </w:rPr>
        <w:t xml:space="preserve">tion of the </w:t>
      </w:r>
      <w:r w:rsidR="00722C97">
        <w:rPr>
          <w:rFonts w:ascii="Times New Roman" w:hAnsi="Times New Roman" w:cs="Times New Roman"/>
          <w:sz w:val="24"/>
          <w:szCs w:val="24"/>
        </w:rPr>
        <w:t>research objectives</w:t>
      </w:r>
      <w:r w:rsidR="003B796A">
        <w:rPr>
          <w:rFonts w:ascii="Times New Roman" w:hAnsi="Times New Roman" w:cs="Times New Roman"/>
          <w:sz w:val="24"/>
          <w:szCs w:val="24"/>
        </w:rPr>
        <w:t>.</w:t>
      </w:r>
    </w:p>
    <w:p w:rsidR="003B796A" w:rsidRPr="0000027B" w:rsidRDefault="003B796A" w:rsidP="003B796A">
      <w:pPr>
        <w:pStyle w:val="ListParagraph"/>
        <w:numPr>
          <w:ilvl w:val="0"/>
          <w:numId w:val="2"/>
        </w:numPr>
        <w:jc w:val="both"/>
        <w:rPr>
          <w:rFonts w:ascii="Times New Roman" w:hAnsi="Times New Roman" w:cs="Times New Roman"/>
          <w:b/>
          <w:sz w:val="24"/>
          <w:szCs w:val="24"/>
        </w:rPr>
      </w:pPr>
      <w:r w:rsidRPr="0000027B">
        <w:rPr>
          <w:rFonts w:ascii="Times New Roman" w:hAnsi="Times New Roman" w:cs="Times New Roman"/>
          <w:b/>
          <w:sz w:val="24"/>
          <w:szCs w:val="24"/>
        </w:rPr>
        <w:t>Operation of Robots at Temperatures that are Dangerous to Human Presence</w:t>
      </w:r>
    </w:p>
    <w:p w:rsidR="00CA5D84" w:rsidRDefault="003B796A" w:rsidP="00F86D5E">
      <w:pPr>
        <w:ind w:firstLine="360"/>
        <w:jc w:val="both"/>
        <w:rPr>
          <w:rFonts w:ascii="Times New Roman" w:hAnsi="Times New Roman" w:cs="Times New Roman"/>
          <w:sz w:val="24"/>
          <w:szCs w:val="24"/>
        </w:rPr>
      </w:pPr>
      <w:r w:rsidRPr="00B408D8">
        <w:rPr>
          <w:rFonts w:ascii="Times New Roman" w:hAnsi="Times New Roman" w:cs="Times New Roman"/>
          <w:sz w:val="24"/>
          <w:szCs w:val="24"/>
        </w:rPr>
        <w:t>To operate a r</w:t>
      </w:r>
      <w:r w:rsidR="000872FF">
        <w:rPr>
          <w:rFonts w:ascii="Times New Roman" w:hAnsi="Times New Roman" w:cs="Times New Roman"/>
          <w:sz w:val="24"/>
          <w:szCs w:val="24"/>
        </w:rPr>
        <w:t>obot in temperatures</w:t>
      </w:r>
      <w:r w:rsidRPr="00B408D8">
        <w:rPr>
          <w:rFonts w:ascii="Times New Roman" w:hAnsi="Times New Roman" w:cs="Times New Roman"/>
          <w:sz w:val="24"/>
          <w:szCs w:val="24"/>
        </w:rPr>
        <w:t xml:space="preserve"> that are dangerous to human presence will require increasing the level of autonomy of the robot to enable it to independently respond to external stimuli that result from extreme temperature conditions</w:t>
      </w:r>
      <w:r w:rsidRPr="0000027B">
        <w:rPr>
          <w:rFonts w:ascii="Times New Roman" w:hAnsi="Times New Roman" w:cs="Times New Roman"/>
          <w:sz w:val="24"/>
          <w:szCs w:val="24"/>
        </w:rPr>
        <w:t xml:space="preserve">. </w:t>
      </w:r>
      <w:r w:rsidR="00F86D5E">
        <w:rPr>
          <w:rFonts w:ascii="Times New Roman" w:hAnsi="Times New Roman" w:cs="Times New Roman"/>
          <w:sz w:val="24"/>
          <w:szCs w:val="24"/>
        </w:rPr>
        <w:t>T</w:t>
      </w:r>
      <w:r w:rsidR="00727E0F">
        <w:rPr>
          <w:rFonts w:ascii="Times New Roman" w:hAnsi="Times New Roman" w:cs="Times New Roman"/>
          <w:sz w:val="24"/>
          <w:szCs w:val="24"/>
        </w:rPr>
        <w:t>he robot should</w:t>
      </w:r>
      <w:r w:rsidRPr="0000027B">
        <w:rPr>
          <w:rFonts w:ascii="Times New Roman" w:hAnsi="Times New Roman" w:cs="Times New Roman"/>
          <w:sz w:val="24"/>
          <w:szCs w:val="24"/>
        </w:rPr>
        <w:t xml:space="preserve"> be</w:t>
      </w:r>
      <w:r w:rsidR="00F86D5E">
        <w:rPr>
          <w:rFonts w:ascii="Times New Roman" w:hAnsi="Times New Roman" w:cs="Times New Roman"/>
          <w:sz w:val="24"/>
          <w:szCs w:val="24"/>
        </w:rPr>
        <w:t>, thus,</w:t>
      </w:r>
      <w:r w:rsidRPr="0000027B">
        <w:rPr>
          <w:rFonts w:ascii="Times New Roman" w:hAnsi="Times New Roman" w:cs="Times New Roman"/>
          <w:sz w:val="24"/>
          <w:szCs w:val="24"/>
        </w:rPr>
        <w:t xml:space="preserve"> designed to self-regulate its temperature to acceptable ranges</w:t>
      </w:r>
      <w:r w:rsidR="00865AC1">
        <w:rPr>
          <w:rFonts w:ascii="Times New Roman" w:hAnsi="Times New Roman" w:cs="Times New Roman"/>
          <w:sz w:val="24"/>
          <w:szCs w:val="24"/>
        </w:rPr>
        <w:t xml:space="preserve"> that are defined by factors such as the operating temperatures of the electronics, and the wear and tear of </w:t>
      </w:r>
      <w:r w:rsidR="00F86D5E">
        <w:rPr>
          <w:rFonts w:ascii="Times New Roman" w:hAnsi="Times New Roman" w:cs="Times New Roman"/>
          <w:sz w:val="24"/>
          <w:szCs w:val="24"/>
        </w:rPr>
        <w:t xml:space="preserve">the </w:t>
      </w:r>
      <w:r w:rsidR="00865AC1">
        <w:rPr>
          <w:rFonts w:ascii="Times New Roman" w:hAnsi="Times New Roman" w:cs="Times New Roman"/>
          <w:sz w:val="24"/>
          <w:szCs w:val="24"/>
        </w:rPr>
        <w:t>robot materials</w:t>
      </w:r>
      <w:r w:rsidRPr="0000027B">
        <w:rPr>
          <w:rFonts w:ascii="Times New Roman" w:hAnsi="Times New Roman" w:cs="Times New Roman"/>
          <w:sz w:val="24"/>
          <w:szCs w:val="24"/>
        </w:rPr>
        <w:t>. A case scenario of temperature regulation in an untethered robot is</w:t>
      </w:r>
      <w:r w:rsidR="00727E0F">
        <w:rPr>
          <w:rFonts w:ascii="Times New Roman" w:hAnsi="Times New Roman" w:cs="Times New Roman"/>
          <w:sz w:val="24"/>
          <w:szCs w:val="24"/>
        </w:rPr>
        <w:t xml:space="preserve"> in</w:t>
      </w:r>
      <w:r w:rsidRPr="0000027B">
        <w:rPr>
          <w:rFonts w:ascii="Times New Roman" w:hAnsi="Times New Roman" w:cs="Times New Roman"/>
          <w:sz w:val="24"/>
          <w:szCs w:val="24"/>
        </w:rPr>
        <w:t xml:space="preserve"> </w:t>
      </w:r>
      <w:r w:rsidR="00727E0F">
        <w:rPr>
          <w:rFonts w:ascii="Times New Roman" w:hAnsi="Times New Roman" w:cs="Times New Roman"/>
          <w:sz w:val="24"/>
          <w:szCs w:val="24"/>
        </w:rPr>
        <w:t>the operation</w:t>
      </w:r>
      <w:r w:rsidRPr="0000027B">
        <w:rPr>
          <w:rFonts w:ascii="Times New Roman" w:hAnsi="Times New Roman" w:cs="Times New Roman"/>
          <w:sz w:val="24"/>
          <w:szCs w:val="24"/>
        </w:rPr>
        <w:t xml:space="preserve"> of a soft robot muscle that reduces the robot temperature in hot conditions through sweating [</w:t>
      </w:r>
      <w:r w:rsidR="00A70A53">
        <w:rPr>
          <w:rStyle w:val="Hyperlink"/>
          <w:rFonts w:ascii="Times New Roman" w:hAnsi="Times New Roman" w:cs="Times New Roman"/>
          <w:sz w:val="24"/>
          <w:szCs w:val="24"/>
        </w:rPr>
        <w:t>4</w:t>
      </w:r>
      <w:r w:rsidRPr="0000027B">
        <w:rPr>
          <w:rFonts w:ascii="Times New Roman" w:hAnsi="Times New Roman" w:cs="Times New Roman"/>
          <w:sz w:val="24"/>
          <w:szCs w:val="24"/>
        </w:rPr>
        <w:t xml:space="preserve">]. In the described scenario, the </w:t>
      </w:r>
      <w:r w:rsidR="00727E0F">
        <w:rPr>
          <w:rFonts w:ascii="Times New Roman" w:hAnsi="Times New Roman" w:cs="Times New Roman"/>
          <w:sz w:val="24"/>
          <w:szCs w:val="24"/>
        </w:rPr>
        <w:t>sweating mechanism is initiated by a temperature stimulus</w:t>
      </w:r>
      <w:r w:rsidRPr="0000027B">
        <w:rPr>
          <w:rFonts w:ascii="Times New Roman" w:hAnsi="Times New Roman" w:cs="Times New Roman"/>
          <w:sz w:val="24"/>
          <w:szCs w:val="24"/>
        </w:rPr>
        <w:t>. In [</w:t>
      </w:r>
      <w:hyperlink r:id="rId6" w:history="1">
        <w:r w:rsidR="00A70A53" w:rsidRPr="00A70A53">
          <w:rPr>
            <w:rStyle w:val="Hyperlink"/>
            <w:rFonts w:ascii="Times New Roman" w:hAnsi="Times New Roman" w:cs="Times New Roman"/>
            <w:sz w:val="24"/>
            <w:szCs w:val="24"/>
          </w:rPr>
          <w:t>5</w:t>
        </w:r>
      </w:hyperlink>
      <w:r w:rsidRPr="0000027B">
        <w:rPr>
          <w:rFonts w:ascii="Times New Roman" w:hAnsi="Times New Roman" w:cs="Times New Roman"/>
          <w:sz w:val="24"/>
          <w:szCs w:val="24"/>
        </w:rPr>
        <w:t>], untethered soft robots are designed to make programmed responses to thermal stimuli by modifying their shape and volume.</w:t>
      </w:r>
      <w:r w:rsidR="00CA5D84">
        <w:rPr>
          <w:rFonts w:ascii="Times New Roman" w:hAnsi="Times New Roman" w:cs="Times New Roman"/>
          <w:sz w:val="24"/>
          <w:szCs w:val="24"/>
        </w:rPr>
        <w:t xml:space="preserve"> </w:t>
      </w:r>
      <w:r w:rsidR="00E44DD2">
        <w:rPr>
          <w:rFonts w:ascii="Times New Roman" w:hAnsi="Times New Roman" w:cs="Times New Roman"/>
          <w:sz w:val="24"/>
          <w:szCs w:val="24"/>
        </w:rPr>
        <w:t>The response function of the robot can be updated i</w:t>
      </w:r>
      <w:r w:rsidR="00F86D5E">
        <w:rPr>
          <w:rFonts w:ascii="Times New Roman" w:hAnsi="Times New Roman" w:cs="Times New Roman"/>
          <w:sz w:val="24"/>
          <w:szCs w:val="24"/>
        </w:rPr>
        <w:t>n order to improve the response</w:t>
      </w:r>
      <w:r w:rsidR="00E44DD2">
        <w:rPr>
          <w:rFonts w:ascii="Times New Roman" w:hAnsi="Times New Roman" w:cs="Times New Roman"/>
          <w:sz w:val="24"/>
          <w:szCs w:val="24"/>
        </w:rPr>
        <w:t xml:space="preserve"> in subse</w:t>
      </w:r>
      <w:r w:rsidR="00F86D5E">
        <w:rPr>
          <w:rFonts w:ascii="Times New Roman" w:hAnsi="Times New Roman" w:cs="Times New Roman"/>
          <w:sz w:val="24"/>
          <w:szCs w:val="24"/>
        </w:rPr>
        <w:t>quent stimuli. This would</w:t>
      </w:r>
      <w:r w:rsidR="00E44DD2">
        <w:rPr>
          <w:rFonts w:ascii="Times New Roman" w:hAnsi="Times New Roman" w:cs="Times New Roman"/>
          <w:sz w:val="24"/>
          <w:szCs w:val="24"/>
        </w:rPr>
        <w:t xml:space="preserve"> involve an artificial intelligence (AI) algorithm that records the data of the response </w:t>
      </w:r>
      <w:r w:rsidR="008C2358">
        <w:rPr>
          <w:rFonts w:ascii="Times New Roman" w:hAnsi="Times New Roman" w:cs="Times New Roman"/>
          <w:sz w:val="24"/>
          <w:szCs w:val="24"/>
        </w:rPr>
        <w:t>to stimuli,</w:t>
      </w:r>
      <w:r w:rsidR="00727E0F">
        <w:rPr>
          <w:rFonts w:ascii="Times New Roman" w:hAnsi="Times New Roman" w:cs="Times New Roman"/>
          <w:sz w:val="24"/>
          <w:szCs w:val="24"/>
        </w:rPr>
        <w:t xml:space="preserve"> learns from the data,</w:t>
      </w:r>
      <w:r w:rsidR="008C2358">
        <w:rPr>
          <w:rFonts w:ascii="Times New Roman" w:hAnsi="Times New Roman" w:cs="Times New Roman"/>
          <w:sz w:val="24"/>
          <w:szCs w:val="24"/>
        </w:rPr>
        <w:t xml:space="preserve"> and updates its response function in order to engage actions that result in improved thermal regulation. Research objectives to be pursued in the operation of robots in </w:t>
      </w:r>
      <w:r w:rsidR="00727E0F">
        <w:rPr>
          <w:rFonts w:ascii="Times New Roman" w:hAnsi="Times New Roman" w:cs="Times New Roman"/>
          <w:sz w:val="24"/>
          <w:szCs w:val="24"/>
        </w:rPr>
        <w:t xml:space="preserve">LEO </w:t>
      </w:r>
      <w:r w:rsidR="008C2358">
        <w:rPr>
          <w:rFonts w:ascii="Times New Roman" w:hAnsi="Times New Roman" w:cs="Times New Roman"/>
          <w:sz w:val="24"/>
          <w:szCs w:val="24"/>
        </w:rPr>
        <w:t xml:space="preserve">environmental conditions dangerous to human presence can </w:t>
      </w:r>
      <w:r w:rsidR="00F86D5E">
        <w:rPr>
          <w:rFonts w:ascii="Times New Roman" w:hAnsi="Times New Roman" w:cs="Times New Roman"/>
          <w:sz w:val="24"/>
          <w:szCs w:val="24"/>
        </w:rPr>
        <w:t>thus be summarized</w:t>
      </w:r>
      <w:r w:rsidR="008C2358">
        <w:rPr>
          <w:rFonts w:ascii="Times New Roman" w:hAnsi="Times New Roman" w:cs="Times New Roman"/>
          <w:sz w:val="24"/>
          <w:szCs w:val="24"/>
        </w:rPr>
        <w:t xml:space="preserve">. </w:t>
      </w:r>
      <w:proofErr w:type="gramStart"/>
      <w:r w:rsidR="000B5EB0" w:rsidRPr="000B5EB0">
        <w:rPr>
          <w:rFonts w:ascii="Times New Roman" w:hAnsi="Times New Roman" w:cs="Times New Roman"/>
          <w:b/>
          <w:sz w:val="24"/>
          <w:szCs w:val="24"/>
        </w:rPr>
        <w:t>Objective</w:t>
      </w:r>
      <w:r w:rsidR="000B5EB0">
        <w:rPr>
          <w:rFonts w:ascii="Times New Roman" w:hAnsi="Times New Roman" w:cs="Times New Roman"/>
          <w:sz w:val="24"/>
          <w:szCs w:val="24"/>
        </w:rPr>
        <w:t xml:space="preserve"> </w:t>
      </w:r>
      <w:r w:rsidR="008C2358" w:rsidRPr="008C2358">
        <w:rPr>
          <w:rFonts w:ascii="Times New Roman" w:hAnsi="Times New Roman" w:cs="Times New Roman"/>
          <w:b/>
          <w:sz w:val="24"/>
          <w:szCs w:val="24"/>
        </w:rPr>
        <w:t>1.1)</w:t>
      </w:r>
      <w:r w:rsidR="008C2358">
        <w:rPr>
          <w:rFonts w:ascii="Times New Roman" w:hAnsi="Times New Roman" w:cs="Times New Roman"/>
          <w:sz w:val="24"/>
          <w:szCs w:val="24"/>
        </w:rPr>
        <w:t xml:space="preserve"> </w:t>
      </w:r>
      <w:r w:rsidR="008C2358">
        <w:rPr>
          <w:rFonts w:ascii="Times New Roman" w:hAnsi="Times New Roman" w:cs="Times New Roman"/>
          <w:b/>
          <w:sz w:val="24"/>
          <w:szCs w:val="24"/>
        </w:rPr>
        <w:t>I</w:t>
      </w:r>
      <w:r w:rsidR="00F86D5E">
        <w:rPr>
          <w:rFonts w:ascii="Times New Roman" w:hAnsi="Times New Roman" w:cs="Times New Roman"/>
          <w:b/>
          <w:sz w:val="24"/>
          <w:szCs w:val="24"/>
        </w:rPr>
        <w:t>ncrease in</w:t>
      </w:r>
      <w:r w:rsidR="008C2358" w:rsidRPr="008C2358">
        <w:rPr>
          <w:rFonts w:ascii="Times New Roman" w:hAnsi="Times New Roman" w:cs="Times New Roman"/>
          <w:b/>
          <w:sz w:val="24"/>
          <w:szCs w:val="24"/>
        </w:rPr>
        <w:t xml:space="preserve"> the level of autonomy of the robot to enable it to independently respond to external stimuli that result from extreme temperature conditions</w:t>
      </w:r>
      <w:r w:rsidR="008C2358">
        <w:rPr>
          <w:rFonts w:ascii="Times New Roman" w:hAnsi="Times New Roman" w:cs="Times New Roman"/>
          <w:b/>
          <w:sz w:val="24"/>
          <w:szCs w:val="24"/>
        </w:rPr>
        <w:t>.</w:t>
      </w:r>
      <w:proofErr w:type="gramEnd"/>
      <w:r w:rsidR="008C2358">
        <w:rPr>
          <w:rFonts w:ascii="Times New Roman" w:hAnsi="Times New Roman" w:cs="Times New Roman"/>
          <w:b/>
          <w:sz w:val="24"/>
          <w:szCs w:val="24"/>
        </w:rPr>
        <w:t xml:space="preserve"> </w:t>
      </w:r>
      <w:r w:rsidR="000B5EB0">
        <w:rPr>
          <w:rFonts w:ascii="Times New Roman" w:hAnsi="Times New Roman" w:cs="Times New Roman"/>
          <w:b/>
          <w:sz w:val="24"/>
          <w:szCs w:val="24"/>
        </w:rPr>
        <w:t xml:space="preserve">Objective </w:t>
      </w:r>
      <w:r w:rsidR="008C2358">
        <w:rPr>
          <w:rFonts w:ascii="Times New Roman" w:hAnsi="Times New Roman" w:cs="Times New Roman"/>
          <w:b/>
          <w:sz w:val="24"/>
          <w:szCs w:val="24"/>
        </w:rPr>
        <w:t xml:space="preserve">1.2) </w:t>
      </w:r>
      <w:proofErr w:type="gramStart"/>
      <w:r w:rsidR="008C2358">
        <w:rPr>
          <w:rFonts w:ascii="Times New Roman" w:hAnsi="Times New Roman" w:cs="Times New Roman"/>
          <w:b/>
          <w:sz w:val="24"/>
          <w:szCs w:val="24"/>
        </w:rPr>
        <w:t>The</w:t>
      </w:r>
      <w:proofErr w:type="gramEnd"/>
      <w:r w:rsidR="008C2358">
        <w:rPr>
          <w:rFonts w:ascii="Times New Roman" w:hAnsi="Times New Roman" w:cs="Times New Roman"/>
          <w:b/>
          <w:sz w:val="24"/>
          <w:szCs w:val="24"/>
        </w:rPr>
        <w:t xml:space="preserve"> development of AI algo</w:t>
      </w:r>
      <w:r w:rsidR="00F86D5E">
        <w:rPr>
          <w:rFonts w:ascii="Times New Roman" w:hAnsi="Times New Roman" w:cs="Times New Roman"/>
          <w:b/>
          <w:sz w:val="24"/>
          <w:szCs w:val="24"/>
        </w:rPr>
        <w:t xml:space="preserve">rithms </w:t>
      </w:r>
      <w:r w:rsidR="00727E0F">
        <w:rPr>
          <w:rFonts w:ascii="Times New Roman" w:hAnsi="Times New Roman" w:cs="Times New Roman"/>
          <w:b/>
          <w:sz w:val="24"/>
          <w:szCs w:val="24"/>
        </w:rPr>
        <w:t>that update the</w:t>
      </w:r>
      <w:r w:rsidR="008C2358">
        <w:rPr>
          <w:rFonts w:ascii="Times New Roman" w:hAnsi="Times New Roman" w:cs="Times New Roman"/>
          <w:b/>
          <w:sz w:val="24"/>
          <w:szCs w:val="24"/>
        </w:rPr>
        <w:t xml:space="preserve"> </w:t>
      </w:r>
      <w:r w:rsidR="00F86D5E">
        <w:rPr>
          <w:rFonts w:ascii="Times New Roman" w:hAnsi="Times New Roman" w:cs="Times New Roman"/>
          <w:b/>
          <w:sz w:val="24"/>
          <w:szCs w:val="24"/>
        </w:rPr>
        <w:t xml:space="preserve">robot </w:t>
      </w:r>
      <w:r w:rsidR="00C22E21">
        <w:rPr>
          <w:rFonts w:ascii="Times New Roman" w:hAnsi="Times New Roman" w:cs="Times New Roman"/>
          <w:b/>
          <w:sz w:val="24"/>
          <w:szCs w:val="24"/>
        </w:rPr>
        <w:t>response to thermal stimuli in order to improve thermal regulation.</w:t>
      </w:r>
      <w:r w:rsidR="008C2358">
        <w:rPr>
          <w:rFonts w:ascii="Times New Roman" w:hAnsi="Times New Roman" w:cs="Times New Roman"/>
          <w:b/>
          <w:sz w:val="24"/>
          <w:szCs w:val="24"/>
        </w:rPr>
        <w:t xml:space="preserve"> </w:t>
      </w:r>
    </w:p>
    <w:p w:rsidR="003B796A" w:rsidRPr="008174AB" w:rsidRDefault="003B796A" w:rsidP="00F86D5E">
      <w:pPr>
        <w:ind w:firstLine="720"/>
        <w:jc w:val="both"/>
        <w:rPr>
          <w:rFonts w:ascii="Times New Roman" w:eastAsia="Calibri" w:hAnsi="Times New Roman" w:cs="Times New Roman"/>
          <w:sz w:val="24"/>
          <w:szCs w:val="24"/>
        </w:rPr>
      </w:pPr>
      <w:r w:rsidRPr="0000027B">
        <w:rPr>
          <w:rFonts w:ascii="Times New Roman" w:hAnsi="Times New Roman" w:cs="Times New Roman"/>
          <w:sz w:val="24"/>
          <w:szCs w:val="24"/>
        </w:rPr>
        <w:t xml:space="preserve">Electronic hardware that engages the actuators or electric drivers for mechanical motion in a robot is </w:t>
      </w:r>
      <w:r w:rsidR="00865AC1">
        <w:rPr>
          <w:rFonts w:ascii="Times New Roman" w:hAnsi="Times New Roman" w:cs="Times New Roman"/>
          <w:sz w:val="24"/>
          <w:szCs w:val="24"/>
        </w:rPr>
        <w:t>typically embedded in the robot</w:t>
      </w:r>
      <w:r w:rsidRPr="0000027B">
        <w:rPr>
          <w:rFonts w:ascii="Times New Roman" w:hAnsi="Times New Roman" w:cs="Times New Roman"/>
          <w:sz w:val="24"/>
          <w:szCs w:val="24"/>
        </w:rPr>
        <w:t xml:space="preserve">. Electronic devices and components are designed to operate optimally within a certain range of temperatures defined by the manufacturer. In addition to having to manage the amount of heat that transfers to the electronics </w:t>
      </w:r>
      <w:r w:rsidR="00B011B9">
        <w:rPr>
          <w:rFonts w:ascii="Times New Roman" w:hAnsi="Times New Roman" w:cs="Times New Roman"/>
          <w:sz w:val="24"/>
          <w:szCs w:val="24"/>
        </w:rPr>
        <w:t>from the space environment, the</w:t>
      </w:r>
      <w:r w:rsidRPr="0000027B">
        <w:rPr>
          <w:rFonts w:ascii="Times New Roman" w:hAnsi="Times New Roman" w:cs="Times New Roman"/>
          <w:sz w:val="24"/>
          <w:szCs w:val="24"/>
        </w:rPr>
        <w:t xml:space="preserve"> heat</w:t>
      </w:r>
      <w:r w:rsidR="00B011B9">
        <w:rPr>
          <w:rFonts w:ascii="Times New Roman" w:hAnsi="Times New Roman" w:cs="Times New Roman"/>
          <w:sz w:val="24"/>
          <w:szCs w:val="24"/>
        </w:rPr>
        <w:t xml:space="preserve"> generated from the operating electronics</w:t>
      </w:r>
      <w:r w:rsidRPr="0000027B">
        <w:rPr>
          <w:rFonts w:ascii="Times New Roman" w:hAnsi="Times New Roman" w:cs="Times New Roman"/>
          <w:sz w:val="24"/>
          <w:szCs w:val="24"/>
        </w:rPr>
        <w:t xml:space="preserve"> has to be managed. </w:t>
      </w:r>
      <w:r w:rsidR="009A5FB7">
        <w:rPr>
          <w:rFonts w:ascii="Times New Roman" w:hAnsi="Times New Roman" w:cs="Times New Roman"/>
          <w:sz w:val="24"/>
          <w:szCs w:val="24"/>
        </w:rPr>
        <w:t>Typical electronic hardware for collecting and processing information</w:t>
      </w:r>
      <w:r w:rsidR="00733896">
        <w:rPr>
          <w:rFonts w:ascii="Times New Roman" w:hAnsi="Times New Roman" w:cs="Times New Roman"/>
          <w:sz w:val="24"/>
          <w:szCs w:val="24"/>
        </w:rPr>
        <w:t xml:space="preserve"> </w:t>
      </w:r>
      <w:proofErr w:type="gramStart"/>
      <w:r w:rsidR="00733896">
        <w:rPr>
          <w:rFonts w:ascii="Times New Roman" w:hAnsi="Times New Roman" w:cs="Times New Roman"/>
          <w:sz w:val="24"/>
          <w:szCs w:val="24"/>
        </w:rPr>
        <w:t>include</w:t>
      </w:r>
      <w:proofErr w:type="gramEnd"/>
      <w:r w:rsidR="00733896">
        <w:rPr>
          <w:rFonts w:ascii="Times New Roman" w:hAnsi="Times New Roman" w:cs="Times New Roman"/>
          <w:sz w:val="24"/>
          <w:szCs w:val="24"/>
        </w:rPr>
        <w:t xml:space="preserve"> sensing capabilities</w:t>
      </w:r>
      <w:r w:rsidRPr="0000027B">
        <w:rPr>
          <w:rFonts w:ascii="Times New Roman" w:hAnsi="Times New Roman" w:cs="Times New Roman"/>
          <w:sz w:val="24"/>
          <w:szCs w:val="24"/>
        </w:rPr>
        <w:t xml:space="preserve">, processing units, and </w:t>
      </w:r>
      <w:r w:rsidR="00733896">
        <w:rPr>
          <w:rFonts w:ascii="Times New Roman" w:hAnsi="Times New Roman" w:cs="Times New Roman"/>
          <w:sz w:val="24"/>
          <w:szCs w:val="24"/>
        </w:rPr>
        <w:t xml:space="preserve">data </w:t>
      </w:r>
      <w:r w:rsidRPr="0000027B">
        <w:rPr>
          <w:rFonts w:ascii="Times New Roman" w:hAnsi="Times New Roman" w:cs="Times New Roman"/>
          <w:sz w:val="24"/>
          <w:szCs w:val="24"/>
        </w:rPr>
        <w:t>storage (or me</w:t>
      </w:r>
      <w:r w:rsidR="00865AC1">
        <w:rPr>
          <w:rFonts w:ascii="Times New Roman" w:hAnsi="Times New Roman" w:cs="Times New Roman"/>
          <w:sz w:val="24"/>
          <w:szCs w:val="24"/>
        </w:rPr>
        <w:t xml:space="preserve">mory) </w:t>
      </w:r>
      <w:r w:rsidR="00B011B9">
        <w:rPr>
          <w:rFonts w:ascii="Times New Roman" w:hAnsi="Times New Roman" w:cs="Times New Roman"/>
          <w:sz w:val="24"/>
          <w:szCs w:val="24"/>
        </w:rPr>
        <w:t>units. Sensing capabilities</w:t>
      </w:r>
      <w:r w:rsidR="00865AC1">
        <w:rPr>
          <w:rFonts w:ascii="Times New Roman" w:hAnsi="Times New Roman" w:cs="Times New Roman"/>
          <w:sz w:val="24"/>
          <w:szCs w:val="24"/>
        </w:rPr>
        <w:t xml:space="preserve"> typically include</w:t>
      </w:r>
      <w:r w:rsidRPr="0000027B">
        <w:rPr>
          <w:rFonts w:ascii="Times New Roman" w:hAnsi="Times New Roman" w:cs="Times New Roman"/>
          <w:sz w:val="24"/>
          <w:szCs w:val="24"/>
        </w:rPr>
        <w:t xml:space="preserve"> amplifie</w:t>
      </w:r>
      <w:r w:rsidR="009A5FB7">
        <w:rPr>
          <w:rFonts w:ascii="Times New Roman" w:hAnsi="Times New Roman" w:cs="Times New Roman"/>
          <w:sz w:val="24"/>
          <w:szCs w:val="24"/>
        </w:rPr>
        <w:t>rs and filters</w:t>
      </w:r>
      <w:r w:rsidRPr="0000027B">
        <w:rPr>
          <w:rFonts w:ascii="Times New Roman" w:hAnsi="Times New Roman" w:cs="Times New Roman"/>
          <w:sz w:val="24"/>
          <w:szCs w:val="24"/>
        </w:rPr>
        <w:t>. The o</w:t>
      </w:r>
      <w:r w:rsidR="009A5FB7">
        <w:rPr>
          <w:rFonts w:ascii="Times New Roman" w:hAnsi="Times New Roman" w:cs="Times New Roman"/>
          <w:sz w:val="24"/>
          <w:szCs w:val="24"/>
        </w:rPr>
        <w:t>perating temperatures of sensors,</w:t>
      </w:r>
      <w:r w:rsidRPr="0000027B">
        <w:rPr>
          <w:rFonts w:ascii="Times New Roman" w:hAnsi="Times New Roman" w:cs="Times New Roman"/>
          <w:sz w:val="24"/>
          <w:szCs w:val="24"/>
        </w:rPr>
        <w:t xml:space="preserve"> amplifiers</w:t>
      </w:r>
      <w:r w:rsidR="009A5FB7">
        <w:rPr>
          <w:rFonts w:ascii="Times New Roman" w:hAnsi="Times New Roman" w:cs="Times New Roman"/>
          <w:sz w:val="24"/>
          <w:szCs w:val="24"/>
        </w:rPr>
        <w:t>, and filters must be observed</w:t>
      </w:r>
      <w:r w:rsidRPr="0000027B">
        <w:rPr>
          <w:rFonts w:ascii="Times New Roman" w:hAnsi="Times New Roman" w:cs="Times New Roman"/>
          <w:sz w:val="24"/>
          <w:szCs w:val="24"/>
        </w:rPr>
        <w:t xml:space="preserve"> in the thermal</w:t>
      </w:r>
      <w:r w:rsidR="009A5FB7">
        <w:rPr>
          <w:rFonts w:ascii="Times New Roman" w:hAnsi="Times New Roman" w:cs="Times New Roman"/>
          <w:sz w:val="24"/>
          <w:szCs w:val="24"/>
        </w:rPr>
        <w:t xml:space="preserve"> management and</w:t>
      </w:r>
      <w:r w:rsidRPr="0000027B">
        <w:rPr>
          <w:rFonts w:ascii="Times New Roman" w:hAnsi="Times New Roman" w:cs="Times New Roman"/>
          <w:sz w:val="24"/>
          <w:szCs w:val="24"/>
        </w:rPr>
        <w:t xml:space="preserve"> control of</w:t>
      </w:r>
      <w:r w:rsidR="009A5FB7">
        <w:rPr>
          <w:rFonts w:ascii="Times New Roman" w:hAnsi="Times New Roman" w:cs="Times New Roman"/>
          <w:sz w:val="24"/>
          <w:szCs w:val="24"/>
        </w:rPr>
        <w:t xml:space="preserve"> the robot operating systems</w:t>
      </w:r>
      <w:r w:rsidRPr="0000027B">
        <w:rPr>
          <w:rFonts w:ascii="Times New Roman" w:hAnsi="Times New Roman" w:cs="Times New Roman"/>
          <w:sz w:val="24"/>
          <w:szCs w:val="24"/>
        </w:rPr>
        <w:t>. Processing units are predominantly</w:t>
      </w:r>
      <w:r w:rsidR="00B011B9">
        <w:rPr>
          <w:rFonts w:ascii="Times New Roman" w:hAnsi="Times New Roman" w:cs="Times New Roman"/>
          <w:sz w:val="24"/>
          <w:szCs w:val="24"/>
        </w:rPr>
        <w:t xml:space="preserve"> made of</w:t>
      </w:r>
      <w:r w:rsidRPr="0000027B">
        <w:rPr>
          <w:rFonts w:ascii="Times New Roman" w:hAnsi="Times New Roman" w:cs="Times New Roman"/>
          <w:sz w:val="24"/>
          <w:szCs w:val="24"/>
        </w:rPr>
        <w:t xml:space="preserve"> logic gates. Memory unit technologies can be static RAM (SRAM),</w:t>
      </w:r>
      <w:r w:rsidR="003E0CFD">
        <w:rPr>
          <w:rFonts w:ascii="Times New Roman" w:hAnsi="Times New Roman" w:cs="Times New Roman"/>
          <w:sz w:val="24"/>
          <w:szCs w:val="24"/>
        </w:rPr>
        <w:t xml:space="preserve"> </w:t>
      </w:r>
      <w:r w:rsidR="003E0CFD">
        <w:rPr>
          <w:rFonts w:ascii="Times New Roman" w:hAnsi="Times New Roman" w:cs="Times New Roman"/>
          <w:sz w:val="24"/>
          <w:szCs w:val="24"/>
        </w:rPr>
        <w:lastRenderedPageBreak/>
        <w:t>dynamic RAM (DRAM), and ROM or</w:t>
      </w:r>
      <w:r w:rsidRPr="0000027B">
        <w:rPr>
          <w:rFonts w:ascii="Times New Roman" w:hAnsi="Times New Roman" w:cs="Times New Roman"/>
          <w:sz w:val="24"/>
          <w:szCs w:val="24"/>
        </w:rPr>
        <w:t xml:space="preserve"> its programmable variants. The operating characteristics </w:t>
      </w:r>
      <w:r w:rsidR="009A5FB7">
        <w:rPr>
          <w:rFonts w:ascii="Times New Roman" w:hAnsi="Times New Roman" w:cs="Times New Roman"/>
          <w:sz w:val="24"/>
          <w:szCs w:val="24"/>
        </w:rPr>
        <w:t xml:space="preserve">of the logic families, e.g. </w:t>
      </w:r>
      <w:r w:rsidR="00733896">
        <w:rPr>
          <w:rFonts w:ascii="Times New Roman" w:hAnsi="Times New Roman" w:cs="Times New Roman"/>
          <w:sz w:val="24"/>
          <w:szCs w:val="24"/>
        </w:rPr>
        <w:t>transistor-</w:t>
      </w:r>
      <w:r w:rsidR="0035530A">
        <w:rPr>
          <w:rFonts w:ascii="Times New Roman" w:hAnsi="Times New Roman" w:cs="Times New Roman"/>
          <w:sz w:val="24"/>
          <w:szCs w:val="24"/>
        </w:rPr>
        <w:t>transistor logic (</w:t>
      </w:r>
      <w:r w:rsidR="009A5FB7">
        <w:rPr>
          <w:rFonts w:ascii="Times New Roman" w:hAnsi="Times New Roman" w:cs="Times New Roman"/>
          <w:sz w:val="24"/>
          <w:szCs w:val="24"/>
        </w:rPr>
        <w:t>TTL</w:t>
      </w:r>
      <w:r w:rsidR="0035530A">
        <w:rPr>
          <w:rFonts w:ascii="Times New Roman" w:hAnsi="Times New Roman" w:cs="Times New Roman"/>
          <w:sz w:val="24"/>
          <w:szCs w:val="24"/>
        </w:rPr>
        <w:t>) or</w:t>
      </w:r>
      <w:r w:rsidR="009A5FB7">
        <w:rPr>
          <w:rFonts w:ascii="Times New Roman" w:hAnsi="Times New Roman" w:cs="Times New Roman"/>
          <w:sz w:val="24"/>
          <w:szCs w:val="24"/>
        </w:rPr>
        <w:t xml:space="preserve"> </w:t>
      </w:r>
      <w:r w:rsidR="0035530A">
        <w:rPr>
          <w:rFonts w:ascii="Times New Roman" w:hAnsi="Times New Roman" w:cs="Times New Roman"/>
          <w:sz w:val="24"/>
          <w:szCs w:val="24"/>
        </w:rPr>
        <w:t>complementary metal oxide semiconductor (</w:t>
      </w:r>
      <w:r w:rsidR="009A5FB7">
        <w:rPr>
          <w:rFonts w:ascii="Times New Roman" w:hAnsi="Times New Roman" w:cs="Times New Roman"/>
          <w:sz w:val="24"/>
          <w:szCs w:val="24"/>
        </w:rPr>
        <w:t>CMOS</w:t>
      </w:r>
      <w:proofErr w:type="gramStart"/>
      <w:r w:rsidR="0035530A">
        <w:rPr>
          <w:rFonts w:ascii="Times New Roman" w:hAnsi="Times New Roman" w:cs="Times New Roman"/>
          <w:sz w:val="24"/>
          <w:szCs w:val="24"/>
        </w:rPr>
        <w:t>)</w:t>
      </w:r>
      <w:r w:rsidR="009A5FB7">
        <w:rPr>
          <w:rFonts w:ascii="Times New Roman" w:hAnsi="Times New Roman" w:cs="Times New Roman"/>
          <w:sz w:val="24"/>
          <w:szCs w:val="24"/>
        </w:rPr>
        <w:t>, that</w:t>
      </w:r>
      <w:proofErr w:type="gramEnd"/>
      <w:r w:rsidR="009A5FB7">
        <w:rPr>
          <w:rFonts w:ascii="Times New Roman" w:hAnsi="Times New Roman" w:cs="Times New Roman"/>
          <w:sz w:val="24"/>
          <w:szCs w:val="24"/>
        </w:rPr>
        <w:t xml:space="preserve"> constitute</w:t>
      </w:r>
      <w:r w:rsidRPr="0000027B">
        <w:rPr>
          <w:rFonts w:ascii="Times New Roman" w:hAnsi="Times New Roman" w:cs="Times New Roman"/>
          <w:sz w:val="24"/>
          <w:szCs w:val="24"/>
        </w:rPr>
        <w:t xml:space="preserve"> the</w:t>
      </w:r>
      <w:r w:rsidR="009A5FB7">
        <w:rPr>
          <w:rFonts w:ascii="Times New Roman" w:hAnsi="Times New Roman" w:cs="Times New Roman"/>
          <w:sz w:val="24"/>
          <w:szCs w:val="24"/>
        </w:rPr>
        <w:t xml:space="preserve"> digital hardware</w:t>
      </w:r>
      <w:r w:rsidRPr="0000027B">
        <w:rPr>
          <w:rFonts w:ascii="Times New Roman" w:hAnsi="Times New Roman" w:cs="Times New Roman"/>
          <w:sz w:val="24"/>
          <w:szCs w:val="24"/>
        </w:rPr>
        <w:t xml:space="preserve"> </w:t>
      </w:r>
      <w:r w:rsidR="009A5FB7">
        <w:rPr>
          <w:rFonts w:ascii="Times New Roman" w:hAnsi="Times New Roman" w:cs="Times New Roman"/>
          <w:sz w:val="24"/>
          <w:szCs w:val="24"/>
        </w:rPr>
        <w:t>must be observed</w:t>
      </w:r>
      <w:r w:rsidRPr="0000027B">
        <w:rPr>
          <w:rFonts w:ascii="Times New Roman" w:hAnsi="Times New Roman" w:cs="Times New Roman"/>
          <w:sz w:val="24"/>
          <w:szCs w:val="24"/>
        </w:rPr>
        <w:t xml:space="preserve"> in the thermal management and control of the</w:t>
      </w:r>
      <w:r w:rsidR="009A5FB7">
        <w:rPr>
          <w:rFonts w:ascii="Times New Roman" w:hAnsi="Times New Roman" w:cs="Times New Roman"/>
          <w:sz w:val="24"/>
          <w:szCs w:val="24"/>
        </w:rPr>
        <w:t xml:space="preserve"> robot operating systems</w:t>
      </w:r>
      <w:r w:rsidRPr="0000027B">
        <w:rPr>
          <w:rFonts w:ascii="Times New Roman" w:hAnsi="Times New Roman" w:cs="Times New Roman"/>
          <w:sz w:val="24"/>
          <w:szCs w:val="24"/>
        </w:rPr>
        <w:t>.</w:t>
      </w:r>
      <w:r w:rsidR="003E0CFD">
        <w:rPr>
          <w:rFonts w:ascii="Times New Roman" w:hAnsi="Times New Roman" w:cs="Times New Roman"/>
          <w:sz w:val="24"/>
          <w:szCs w:val="24"/>
        </w:rPr>
        <w:t xml:space="preserve"> </w:t>
      </w:r>
      <w:r w:rsidR="009A5FB7">
        <w:rPr>
          <w:rFonts w:ascii="Times New Roman" w:hAnsi="Times New Roman" w:cs="Times New Roman"/>
          <w:sz w:val="24"/>
          <w:szCs w:val="24"/>
        </w:rPr>
        <w:t xml:space="preserve">When </w:t>
      </w:r>
      <w:r w:rsidR="00427988" w:rsidRPr="008174AB">
        <w:rPr>
          <w:rFonts w:ascii="Times New Roman" w:eastAsia="Calibri" w:hAnsi="Times New Roman" w:cs="Times New Roman"/>
          <w:sz w:val="24"/>
          <w:szCs w:val="24"/>
        </w:rPr>
        <w:t>radiation collides with</w:t>
      </w:r>
      <w:r w:rsidR="008174AB" w:rsidRPr="008174AB">
        <w:rPr>
          <w:rFonts w:ascii="Times New Roman" w:eastAsia="Calibri" w:hAnsi="Times New Roman" w:cs="Times New Roman"/>
          <w:sz w:val="24"/>
          <w:szCs w:val="24"/>
        </w:rPr>
        <w:t xml:space="preserve"> the electronics</w:t>
      </w:r>
      <w:r w:rsidR="00427988" w:rsidRPr="008174AB">
        <w:rPr>
          <w:rFonts w:ascii="Times New Roman" w:eastAsia="Calibri" w:hAnsi="Times New Roman" w:cs="Times New Roman"/>
          <w:sz w:val="24"/>
          <w:szCs w:val="24"/>
        </w:rPr>
        <w:t>, they can change the contents of memory cells, cause spurious c</w:t>
      </w:r>
      <w:r w:rsidR="008174AB" w:rsidRPr="008174AB">
        <w:rPr>
          <w:rFonts w:ascii="Times New Roman" w:eastAsia="Calibri" w:hAnsi="Times New Roman" w:cs="Times New Roman"/>
          <w:sz w:val="24"/>
          <w:szCs w:val="24"/>
        </w:rPr>
        <w:t>urrents to flow,</w:t>
      </w:r>
      <w:r w:rsidR="0035530A">
        <w:rPr>
          <w:rFonts w:ascii="Times New Roman" w:eastAsia="Calibri" w:hAnsi="Times New Roman" w:cs="Times New Roman"/>
          <w:sz w:val="24"/>
          <w:szCs w:val="24"/>
        </w:rPr>
        <w:t xml:space="preserve"> or even burn the devices</w:t>
      </w:r>
      <w:r w:rsidR="008174AB" w:rsidRPr="008174AB">
        <w:rPr>
          <w:rFonts w:ascii="Times New Roman" w:eastAsia="Calibri" w:hAnsi="Times New Roman" w:cs="Times New Roman"/>
          <w:sz w:val="24"/>
          <w:szCs w:val="24"/>
        </w:rPr>
        <w:t>. For integrated circuits to</w:t>
      </w:r>
      <w:r w:rsidR="00427988" w:rsidRPr="00427988">
        <w:rPr>
          <w:rFonts w:ascii="Times New Roman" w:eastAsia="Calibri" w:hAnsi="Times New Roman" w:cs="Times New Roman"/>
          <w:sz w:val="24"/>
          <w:szCs w:val="24"/>
        </w:rPr>
        <w:t xml:space="preserve"> resist the e</w:t>
      </w:r>
      <w:r w:rsidR="008174AB" w:rsidRPr="008174AB">
        <w:rPr>
          <w:rFonts w:ascii="Times New Roman" w:eastAsia="Calibri" w:hAnsi="Times New Roman" w:cs="Times New Roman"/>
          <w:sz w:val="24"/>
          <w:szCs w:val="24"/>
        </w:rPr>
        <w:t>ffects of radiation, it usually</w:t>
      </w:r>
      <w:r w:rsidR="00427988" w:rsidRPr="00427988">
        <w:rPr>
          <w:rFonts w:ascii="Times New Roman" w:eastAsia="Calibri" w:hAnsi="Times New Roman" w:cs="Times New Roman"/>
          <w:sz w:val="24"/>
          <w:szCs w:val="24"/>
        </w:rPr>
        <w:t xml:space="preserve"> involves redesigning the chips so th</w:t>
      </w:r>
      <w:r w:rsidR="00733896">
        <w:rPr>
          <w:rFonts w:ascii="Times New Roman" w:eastAsia="Calibri" w:hAnsi="Times New Roman" w:cs="Times New Roman"/>
          <w:sz w:val="24"/>
          <w:szCs w:val="24"/>
        </w:rPr>
        <w:t>at they are protect</w:t>
      </w:r>
      <w:r w:rsidR="008174AB">
        <w:rPr>
          <w:rFonts w:ascii="Times New Roman" w:eastAsia="Calibri" w:hAnsi="Times New Roman" w:cs="Times New Roman"/>
          <w:sz w:val="24"/>
          <w:szCs w:val="24"/>
        </w:rPr>
        <w:t>ed</w:t>
      </w:r>
      <w:r w:rsidR="00427988" w:rsidRPr="00427988">
        <w:rPr>
          <w:rFonts w:ascii="Times New Roman" w:eastAsia="Calibri" w:hAnsi="Times New Roman" w:cs="Times New Roman"/>
          <w:sz w:val="24"/>
          <w:szCs w:val="24"/>
        </w:rPr>
        <w:t xml:space="preserve"> from the harmful radiation. </w:t>
      </w:r>
    </w:p>
    <w:p w:rsidR="003B796A" w:rsidRPr="0000027B" w:rsidRDefault="00733896" w:rsidP="001D4734">
      <w:pPr>
        <w:ind w:firstLine="720"/>
        <w:jc w:val="both"/>
        <w:rPr>
          <w:rFonts w:ascii="Times New Roman" w:hAnsi="Times New Roman" w:cs="Times New Roman"/>
          <w:b/>
          <w:sz w:val="24"/>
          <w:szCs w:val="24"/>
        </w:rPr>
      </w:pPr>
      <w:r>
        <w:rPr>
          <w:rFonts w:ascii="Times New Roman" w:hAnsi="Times New Roman" w:cs="Times New Roman"/>
          <w:sz w:val="24"/>
          <w:szCs w:val="24"/>
        </w:rPr>
        <w:t>Spacecraft</w:t>
      </w:r>
      <w:r w:rsidR="0035530A">
        <w:rPr>
          <w:rFonts w:ascii="Times New Roman" w:hAnsi="Times New Roman" w:cs="Times New Roman"/>
          <w:sz w:val="24"/>
          <w:szCs w:val="24"/>
        </w:rPr>
        <w:t xml:space="preserve"> in LEO may orbit</w:t>
      </w:r>
      <w:r w:rsidR="003B796A" w:rsidRPr="0000027B">
        <w:rPr>
          <w:rFonts w:ascii="Times New Roman" w:hAnsi="Times New Roman" w:cs="Times New Roman"/>
          <w:sz w:val="24"/>
          <w:szCs w:val="24"/>
        </w:rPr>
        <w:t xml:space="preserve"> for about 90</w:t>
      </w:r>
      <w:r>
        <w:rPr>
          <w:rFonts w:ascii="Times New Roman" w:hAnsi="Times New Roman" w:cs="Times New Roman"/>
          <w:sz w:val="24"/>
          <w:szCs w:val="24"/>
        </w:rPr>
        <w:t xml:space="preserve"> to 130</w:t>
      </w:r>
      <w:r w:rsidR="003B796A" w:rsidRPr="0000027B">
        <w:rPr>
          <w:rFonts w:ascii="Times New Roman" w:hAnsi="Times New Roman" w:cs="Times New Roman"/>
          <w:sz w:val="24"/>
          <w:szCs w:val="24"/>
        </w:rPr>
        <w:t xml:space="preserve"> minutes</w:t>
      </w:r>
      <w:r>
        <w:rPr>
          <w:rFonts w:ascii="Times New Roman" w:hAnsi="Times New Roman" w:cs="Times New Roman"/>
          <w:sz w:val="24"/>
          <w:szCs w:val="24"/>
        </w:rPr>
        <w:t>, depending on the altitude</w:t>
      </w:r>
      <w:r w:rsidR="003B796A" w:rsidRPr="0000027B">
        <w:rPr>
          <w:rFonts w:ascii="Times New Roman" w:hAnsi="Times New Roman" w:cs="Times New Roman"/>
          <w:sz w:val="24"/>
          <w:szCs w:val="24"/>
        </w:rPr>
        <w:t>. During this time it encounters both hot and cold regions. In extreme cold regions, it may be too cold for the sensors to register the temperature, and this will in turn prevent the robot from receiving signals that initiate temperature regulation. Apparently, most tempera</w:t>
      </w:r>
      <w:r>
        <w:rPr>
          <w:rFonts w:ascii="Times New Roman" w:hAnsi="Times New Roman" w:cs="Times New Roman"/>
          <w:sz w:val="24"/>
          <w:szCs w:val="24"/>
        </w:rPr>
        <w:t>ture sensors operate as low as -</w:t>
      </w:r>
      <w:r w:rsidR="003B796A" w:rsidRPr="0000027B">
        <w:rPr>
          <w:rFonts w:ascii="Times New Roman" w:hAnsi="Times New Roman" w:cs="Times New Roman"/>
          <w:sz w:val="24"/>
          <w:szCs w:val="24"/>
        </w:rPr>
        <w:t xml:space="preserve"> 40 </w:t>
      </w:r>
      <w:proofErr w:type="spellStart"/>
      <w:r w:rsidR="003B796A" w:rsidRPr="0000027B">
        <w:rPr>
          <w:rFonts w:ascii="Times New Roman" w:hAnsi="Times New Roman" w:cs="Times New Roman"/>
          <w:sz w:val="24"/>
          <w:szCs w:val="24"/>
          <w:vertAlign w:val="superscript"/>
        </w:rPr>
        <w:t>o</w:t>
      </w:r>
      <w:r w:rsidR="003B796A" w:rsidRPr="0000027B">
        <w:rPr>
          <w:rFonts w:ascii="Times New Roman" w:hAnsi="Times New Roman" w:cs="Times New Roman"/>
          <w:sz w:val="24"/>
          <w:szCs w:val="24"/>
        </w:rPr>
        <w:t>C.</w:t>
      </w:r>
      <w:proofErr w:type="spellEnd"/>
      <w:r w:rsidR="003B796A" w:rsidRPr="0000027B">
        <w:rPr>
          <w:rFonts w:ascii="Times New Roman" w:hAnsi="Times New Roman" w:cs="Times New Roman"/>
          <w:sz w:val="24"/>
          <w:szCs w:val="24"/>
        </w:rPr>
        <w:t xml:space="preserve"> This is well above the coldest </w:t>
      </w:r>
      <w:r w:rsidR="0062309F">
        <w:rPr>
          <w:rFonts w:ascii="Times New Roman" w:hAnsi="Times New Roman" w:cs="Times New Roman"/>
          <w:sz w:val="24"/>
          <w:szCs w:val="24"/>
        </w:rPr>
        <w:t xml:space="preserve">noted </w:t>
      </w:r>
      <w:r w:rsidR="003B796A" w:rsidRPr="0000027B">
        <w:rPr>
          <w:rFonts w:ascii="Times New Roman" w:hAnsi="Times New Roman" w:cs="Times New Roman"/>
          <w:sz w:val="24"/>
          <w:szCs w:val="24"/>
        </w:rPr>
        <w:t>temperature</w:t>
      </w:r>
      <w:r w:rsidR="0062309F">
        <w:rPr>
          <w:rFonts w:ascii="Times New Roman" w:hAnsi="Times New Roman" w:cs="Times New Roman"/>
          <w:sz w:val="24"/>
          <w:szCs w:val="24"/>
        </w:rPr>
        <w:t xml:space="preserve"> of -170 </w:t>
      </w:r>
      <w:proofErr w:type="spellStart"/>
      <w:r w:rsidR="0062309F">
        <w:rPr>
          <w:rFonts w:ascii="Times New Roman" w:hAnsi="Times New Roman" w:cs="Times New Roman"/>
          <w:sz w:val="24"/>
          <w:szCs w:val="24"/>
          <w:vertAlign w:val="superscript"/>
        </w:rPr>
        <w:t>o</w:t>
      </w:r>
      <w:r w:rsidR="0062309F">
        <w:rPr>
          <w:rFonts w:ascii="Times New Roman" w:hAnsi="Times New Roman" w:cs="Times New Roman"/>
          <w:sz w:val="24"/>
          <w:szCs w:val="24"/>
        </w:rPr>
        <w:t>C</w:t>
      </w:r>
      <w:proofErr w:type="spellEnd"/>
      <w:r>
        <w:rPr>
          <w:rFonts w:ascii="Times New Roman" w:hAnsi="Times New Roman" w:cs="Times New Roman"/>
          <w:sz w:val="24"/>
          <w:szCs w:val="24"/>
        </w:rPr>
        <w:t xml:space="preserve"> in LEO</w:t>
      </w:r>
      <w:r w:rsidR="003B796A" w:rsidRPr="0000027B">
        <w:rPr>
          <w:rFonts w:ascii="Times New Roman" w:hAnsi="Times New Roman" w:cs="Times New Roman"/>
          <w:sz w:val="24"/>
          <w:szCs w:val="24"/>
        </w:rPr>
        <w:t xml:space="preserve">. </w:t>
      </w:r>
      <w:r w:rsidR="000B5EB0" w:rsidRPr="000B5EB0">
        <w:rPr>
          <w:rFonts w:ascii="Times New Roman" w:hAnsi="Times New Roman" w:cs="Times New Roman"/>
          <w:b/>
          <w:sz w:val="24"/>
          <w:szCs w:val="24"/>
        </w:rPr>
        <w:t>Objective 1.3)</w:t>
      </w:r>
      <w:r w:rsidR="000B5EB0">
        <w:rPr>
          <w:rFonts w:ascii="Times New Roman" w:hAnsi="Times New Roman" w:cs="Times New Roman"/>
          <w:sz w:val="24"/>
          <w:szCs w:val="24"/>
        </w:rPr>
        <w:t xml:space="preserve"> </w:t>
      </w:r>
      <w:proofErr w:type="gramStart"/>
      <w:r w:rsidR="003B796A" w:rsidRPr="0000027B">
        <w:rPr>
          <w:rFonts w:ascii="Times New Roman" w:hAnsi="Times New Roman" w:cs="Times New Roman"/>
          <w:b/>
          <w:sz w:val="24"/>
          <w:szCs w:val="24"/>
        </w:rPr>
        <w:t>This</w:t>
      </w:r>
      <w:proofErr w:type="gramEnd"/>
      <w:r w:rsidR="003B796A" w:rsidRPr="0000027B">
        <w:rPr>
          <w:rFonts w:ascii="Times New Roman" w:hAnsi="Times New Roman" w:cs="Times New Roman"/>
          <w:b/>
          <w:sz w:val="24"/>
          <w:szCs w:val="24"/>
        </w:rPr>
        <w:t xml:space="preserve"> reveals the </w:t>
      </w:r>
      <w:r w:rsidR="0035530A">
        <w:rPr>
          <w:rFonts w:ascii="Times New Roman" w:hAnsi="Times New Roman" w:cs="Times New Roman"/>
          <w:b/>
          <w:sz w:val="24"/>
          <w:szCs w:val="24"/>
        </w:rPr>
        <w:t>need to advance</w:t>
      </w:r>
      <w:r w:rsidR="003B796A" w:rsidRPr="0000027B">
        <w:rPr>
          <w:rFonts w:ascii="Times New Roman" w:hAnsi="Times New Roman" w:cs="Times New Roman"/>
          <w:b/>
          <w:sz w:val="24"/>
          <w:szCs w:val="24"/>
        </w:rPr>
        <w:t xml:space="preserve"> technologies in</w:t>
      </w:r>
      <w:r w:rsidR="0035530A">
        <w:rPr>
          <w:rFonts w:ascii="Times New Roman" w:hAnsi="Times New Roman" w:cs="Times New Roman"/>
          <w:b/>
          <w:sz w:val="24"/>
          <w:szCs w:val="24"/>
        </w:rPr>
        <w:t xml:space="preserve"> temperature sensing</w:t>
      </w:r>
      <w:r w:rsidR="003B796A" w:rsidRPr="0000027B">
        <w:rPr>
          <w:rFonts w:ascii="Times New Roman" w:hAnsi="Times New Roman" w:cs="Times New Roman"/>
          <w:b/>
          <w:sz w:val="24"/>
          <w:szCs w:val="24"/>
        </w:rPr>
        <w:t xml:space="preserve"> that enable t</w:t>
      </w:r>
      <w:r>
        <w:rPr>
          <w:rFonts w:ascii="Times New Roman" w:hAnsi="Times New Roman" w:cs="Times New Roman"/>
          <w:b/>
          <w:sz w:val="24"/>
          <w:szCs w:val="24"/>
        </w:rPr>
        <w:t>heir operation beyond current operating limits</w:t>
      </w:r>
      <w:r w:rsidR="003B796A" w:rsidRPr="0000027B">
        <w:rPr>
          <w:rFonts w:ascii="Times New Roman" w:hAnsi="Times New Roman" w:cs="Times New Roman"/>
          <w:b/>
          <w:sz w:val="24"/>
          <w:szCs w:val="24"/>
        </w:rPr>
        <w:t>, or</w:t>
      </w:r>
      <w:r w:rsidR="0035530A">
        <w:rPr>
          <w:rFonts w:ascii="Times New Roman" w:hAnsi="Times New Roman" w:cs="Times New Roman"/>
          <w:b/>
          <w:sz w:val="24"/>
          <w:szCs w:val="24"/>
        </w:rPr>
        <w:t xml:space="preserve"> to compens</w:t>
      </w:r>
      <w:r w:rsidR="0062309F">
        <w:rPr>
          <w:rFonts w:ascii="Times New Roman" w:hAnsi="Times New Roman" w:cs="Times New Roman"/>
          <w:b/>
          <w:sz w:val="24"/>
          <w:szCs w:val="24"/>
        </w:rPr>
        <w:t>at</w:t>
      </w:r>
      <w:r>
        <w:rPr>
          <w:rFonts w:ascii="Times New Roman" w:hAnsi="Times New Roman" w:cs="Times New Roman"/>
          <w:b/>
          <w:sz w:val="24"/>
          <w:szCs w:val="24"/>
        </w:rPr>
        <w:t xml:space="preserve">e for the failure to sense beyond these </w:t>
      </w:r>
      <w:r w:rsidR="0062309F">
        <w:rPr>
          <w:rFonts w:ascii="Times New Roman" w:hAnsi="Times New Roman" w:cs="Times New Roman"/>
          <w:b/>
          <w:sz w:val="24"/>
          <w:szCs w:val="24"/>
        </w:rPr>
        <w:t>limit</w:t>
      </w:r>
      <w:r>
        <w:rPr>
          <w:rFonts w:ascii="Times New Roman" w:hAnsi="Times New Roman" w:cs="Times New Roman"/>
          <w:b/>
          <w:sz w:val="24"/>
          <w:szCs w:val="24"/>
        </w:rPr>
        <w:t>s</w:t>
      </w:r>
      <w:r w:rsidR="0062309F">
        <w:rPr>
          <w:rFonts w:ascii="Times New Roman" w:hAnsi="Times New Roman" w:cs="Times New Roman"/>
          <w:b/>
          <w:sz w:val="24"/>
          <w:szCs w:val="24"/>
        </w:rPr>
        <w:t xml:space="preserve"> during</w:t>
      </w:r>
      <w:r w:rsidR="003B796A" w:rsidRPr="0000027B">
        <w:rPr>
          <w:rFonts w:ascii="Times New Roman" w:hAnsi="Times New Roman" w:cs="Times New Roman"/>
          <w:b/>
          <w:sz w:val="24"/>
          <w:szCs w:val="24"/>
        </w:rPr>
        <w:t xml:space="preserve"> operation of the robot or the e</w:t>
      </w:r>
      <w:r w:rsidR="0062309F">
        <w:rPr>
          <w:rFonts w:ascii="Times New Roman" w:hAnsi="Times New Roman" w:cs="Times New Roman"/>
          <w:b/>
          <w:sz w:val="24"/>
          <w:szCs w:val="24"/>
        </w:rPr>
        <w:t>lectronics</w:t>
      </w:r>
      <w:r w:rsidR="003B796A" w:rsidRPr="0000027B">
        <w:rPr>
          <w:rFonts w:ascii="Times New Roman" w:hAnsi="Times New Roman" w:cs="Times New Roman"/>
          <w:b/>
          <w:sz w:val="24"/>
          <w:szCs w:val="24"/>
        </w:rPr>
        <w:t xml:space="preserve">.  </w:t>
      </w:r>
    </w:p>
    <w:p w:rsidR="003B796A" w:rsidRPr="0000027B" w:rsidRDefault="003B796A" w:rsidP="001D4734">
      <w:pPr>
        <w:ind w:firstLine="720"/>
        <w:jc w:val="both"/>
        <w:rPr>
          <w:rFonts w:ascii="Times New Roman" w:hAnsi="Times New Roman" w:cs="Times New Roman"/>
          <w:sz w:val="24"/>
          <w:szCs w:val="24"/>
        </w:rPr>
      </w:pPr>
      <w:r w:rsidRPr="000B5EB0">
        <w:rPr>
          <w:rFonts w:ascii="Times New Roman" w:hAnsi="Times New Roman" w:cs="Times New Roman"/>
          <w:sz w:val="24"/>
          <w:szCs w:val="24"/>
        </w:rPr>
        <w:t xml:space="preserve">Given the occasional prevalence of temperatures that are beyond operating limits of a robot or spacecraft in LEO, a thermal control system is a necessity for sustaining operation in extreme temperature conditions. </w:t>
      </w:r>
      <w:r w:rsidRPr="0000027B">
        <w:rPr>
          <w:rFonts w:ascii="Times New Roman" w:hAnsi="Times New Roman" w:cs="Times New Roman"/>
          <w:sz w:val="24"/>
          <w:szCs w:val="24"/>
        </w:rPr>
        <w:t>Th</w:t>
      </w:r>
      <w:r w:rsidR="0035530A">
        <w:rPr>
          <w:rFonts w:ascii="Times New Roman" w:hAnsi="Times New Roman" w:cs="Times New Roman"/>
          <w:sz w:val="24"/>
          <w:szCs w:val="24"/>
        </w:rPr>
        <w:t>ermal control systems (TCS) can be</w:t>
      </w:r>
      <w:r w:rsidR="00B011B9">
        <w:rPr>
          <w:rFonts w:ascii="Times New Roman" w:hAnsi="Times New Roman" w:cs="Times New Roman"/>
          <w:sz w:val="24"/>
          <w:szCs w:val="24"/>
        </w:rPr>
        <w:t xml:space="preserve"> categoriz</w:t>
      </w:r>
      <w:r w:rsidRPr="0000027B">
        <w:rPr>
          <w:rFonts w:ascii="Times New Roman" w:hAnsi="Times New Roman" w:cs="Times New Roman"/>
          <w:sz w:val="24"/>
          <w:szCs w:val="24"/>
        </w:rPr>
        <w:t>ed as: passive TCS that require no mechanical moving parts or moving fluids and no power consumption; and active TCS that require mechanical moving parts or moving fluids or electrical power</w:t>
      </w:r>
      <w:r w:rsidR="0035530A">
        <w:rPr>
          <w:rFonts w:ascii="Times New Roman" w:hAnsi="Times New Roman" w:cs="Times New Roman"/>
          <w:sz w:val="24"/>
          <w:szCs w:val="24"/>
        </w:rPr>
        <w:t xml:space="preserve"> [</w:t>
      </w:r>
      <w:r w:rsidR="00A70A53">
        <w:rPr>
          <w:rStyle w:val="Hyperlink"/>
          <w:rFonts w:ascii="Times New Roman" w:hAnsi="Times New Roman" w:cs="Times New Roman"/>
          <w:sz w:val="24"/>
          <w:szCs w:val="24"/>
        </w:rPr>
        <w:t>3</w:t>
      </w:r>
      <w:r w:rsidR="0035530A">
        <w:rPr>
          <w:rFonts w:ascii="Times New Roman" w:hAnsi="Times New Roman" w:cs="Times New Roman"/>
          <w:sz w:val="24"/>
          <w:szCs w:val="24"/>
        </w:rPr>
        <w:t>]</w:t>
      </w:r>
      <w:r w:rsidRPr="0000027B">
        <w:rPr>
          <w:rFonts w:ascii="Times New Roman" w:hAnsi="Times New Roman" w:cs="Times New Roman"/>
          <w:sz w:val="24"/>
          <w:szCs w:val="24"/>
        </w:rPr>
        <w:t>. To maintain temperatures below maximum operat</w:t>
      </w:r>
      <w:r w:rsidR="0035530A">
        <w:rPr>
          <w:rFonts w:ascii="Times New Roman" w:hAnsi="Times New Roman" w:cs="Times New Roman"/>
          <w:sz w:val="24"/>
          <w:szCs w:val="24"/>
        </w:rPr>
        <w:t>ing temperatures, a cooling</w:t>
      </w:r>
      <w:r w:rsidRPr="0000027B">
        <w:rPr>
          <w:rFonts w:ascii="Times New Roman" w:hAnsi="Times New Roman" w:cs="Times New Roman"/>
          <w:sz w:val="24"/>
          <w:szCs w:val="24"/>
        </w:rPr>
        <w:t xml:space="preserve"> mechanism is required. In a passive TCS, this can be </w:t>
      </w:r>
      <w:r w:rsidR="00B011B9">
        <w:rPr>
          <w:rFonts w:ascii="Times New Roman" w:hAnsi="Times New Roman" w:cs="Times New Roman"/>
          <w:sz w:val="24"/>
          <w:szCs w:val="24"/>
        </w:rPr>
        <w:t>achieved by heat distribution</w:t>
      </w:r>
      <w:r w:rsidRPr="0000027B">
        <w:rPr>
          <w:rFonts w:ascii="Times New Roman" w:hAnsi="Times New Roman" w:cs="Times New Roman"/>
          <w:sz w:val="24"/>
          <w:szCs w:val="24"/>
        </w:rPr>
        <w:t xml:space="preserve"> along </w:t>
      </w:r>
      <w:r w:rsidR="001D4734">
        <w:rPr>
          <w:rFonts w:ascii="Times New Roman" w:hAnsi="Times New Roman" w:cs="Times New Roman"/>
          <w:sz w:val="24"/>
          <w:szCs w:val="24"/>
        </w:rPr>
        <w:t>the structure of the robo</w:t>
      </w:r>
      <w:r w:rsidR="00820FED">
        <w:rPr>
          <w:rFonts w:ascii="Times New Roman" w:hAnsi="Times New Roman" w:cs="Times New Roman"/>
          <w:sz w:val="24"/>
          <w:szCs w:val="24"/>
        </w:rPr>
        <w:t>t,</w:t>
      </w:r>
      <w:r w:rsidRPr="0000027B">
        <w:rPr>
          <w:rFonts w:ascii="Times New Roman" w:hAnsi="Times New Roman" w:cs="Times New Roman"/>
          <w:sz w:val="24"/>
          <w:szCs w:val="24"/>
        </w:rPr>
        <w:t xml:space="preserve"> and by multi-layer</w:t>
      </w:r>
      <w:r w:rsidR="00820FED">
        <w:rPr>
          <w:rFonts w:ascii="Times New Roman" w:hAnsi="Times New Roman" w:cs="Times New Roman"/>
          <w:sz w:val="24"/>
          <w:szCs w:val="24"/>
        </w:rPr>
        <w:t xml:space="preserve"> insulation</w:t>
      </w:r>
      <w:r w:rsidR="001D4734">
        <w:rPr>
          <w:rFonts w:ascii="Times New Roman" w:hAnsi="Times New Roman" w:cs="Times New Roman"/>
          <w:sz w:val="24"/>
          <w:szCs w:val="24"/>
        </w:rPr>
        <w:t xml:space="preserve"> on the surface of the robo</w:t>
      </w:r>
      <w:r w:rsidRPr="0000027B">
        <w:rPr>
          <w:rFonts w:ascii="Times New Roman" w:hAnsi="Times New Roman" w:cs="Times New Roman"/>
          <w:sz w:val="24"/>
          <w:szCs w:val="24"/>
        </w:rPr>
        <w:t xml:space="preserve">t. Variable emissivity and absorptivity of surface coatings have </w:t>
      </w:r>
      <w:r w:rsidR="0060404A">
        <w:rPr>
          <w:rFonts w:ascii="Times New Roman" w:hAnsi="Times New Roman" w:cs="Times New Roman"/>
          <w:sz w:val="24"/>
          <w:szCs w:val="24"/>
        </w:rPr>
        <w:t xml:space="preserve">also </w:t>
      </w:r>
      <w:r w:rsidRPr="0000027B">
        <w:rPr>
          <w:rFonts w:ascii="Times New Roman" w:hAnsi="Times New Roman" w:cs="Times New Roman"/>
          <w:sz w:val="24"/>
          <w:szCs w:val="24"/>
        </w:rPr>
        <w:t>enabled the management of thermal loads. Contrary to metals that quickly dissipate heat, synthetic materials retain heat. In a robot with synthetic materials, a means to release the heat retained has to be devised without adopting costly procedures that lead to increase in weight and volume, such as installing a fan inside the robot. In</w:t>
      </w:r>
      <w:r w:rsidR="004D620D">
        <w:rPr>
          <w:rFonts w:ascii="Times New Roman" w:hAnsi="Times New Roman" w:cs="Times New Roman"/>
          <w:sz w:val="24"/>
          <w:szCs w:val="24"/>
        </w:rPr>
        <w:t xml:space="preserve"> [</w:t>
      </w:r>
      <w:r w:rsidR="00A70A53">
        <w:rPr>
          <w:rStyle w:val="Hyperlink"/>
          <w:rFonts w:ascii="Times New Roman" w:hAnsi="Times New Roman" w:cs="Times New Roman"/>
          <w:sz w:val="24"/>
          <w:szCs w:val="24"/>
        </w:rPr>
        <w:t>4</w:t>
      </w:r>
      <w:r w:rsidRPr="0000027B">
        <w:rPr>
          <w:rFonts w:ascii="Times New Roman" w:hAnsi="Times New Roman" w:cs="Times New Roman"/>
          <w:sz w:val="24"/>
          <w:szCs w:val="24"/>
        </w:rPr>
        <w:t xml:space="preserve">], internal cooling of the robot is attained by perspiration of the robot at hot temperatures. The mechanism involves the engagement of actuators above a certain temperature to result in the squeezing of water from lower layers towards perforated upper layers of the synthetic material which dilate to enhance evaporation of the water. </w:t>
      </w:r>
    </w:p>
    <w:p w:rsidR="003B796A" w:rsidRDefault="003B796A" w:rsidP="001D4734">
      <w:pPr>
        <w:ind w:firstLine="720"/>
        <w:jc w:val="both"/>
        <w:rPr>
          <w:rFonts w:ascii="Times New Roman" w:hAnsi="Times New Roman" w:cs="Times New Roman"/>
          <w:sz w:val="24"/>
          <w:szCs w:val="24"/>
        </w:rPr>
      </w:pPr>
      <w:r w:rsidRPr="00197B2F">
        <w:rPr>
          <w:rFonts w:ascii="Times New Roman" w:hAnsi="Times New Roman" w:cs="Times New Roman"/>
          <w:sz w:val="24"/>
          <w:szCs w:val="24"/>
        </w:rPr>
        <w:t>A robot can</w:t>
      </w:r>
      <w:r w:rsidR="00A515C8">
        <w:rPr>
          <w:rFonts w:ascii="Times New Roman" w:hAnsi="Times New Roman" w:cs="Times New Roman"/>
          <w:sz w:val="24"/>
          <w:szCs w:val="24"/>
        </w:rPr>
        <w:t xml:space="preserve"> also</w:t>
      </w:r>
      <w:r w:rsidRPr="00197B2F">
        <w:rPr>
          <w:rFonts w:ascii="Times New Roman" w:hAnsi="Times New Roman" w:cs="Times New Roman"/>
          <w:sz w:val="24"/>
          <w:szCs w:val="24"/>
        </w:rPr>
        <w:t xml:space="preserve"> be programmed to </w:t>
      </w:r>
      <w:r w:rsidR="00A515C8">
        <w:rPr>
          <w:rFonts w:ascii="Times New Roman" w:hAnsi="Times New Roman" w:cs="Times New Roman"/>
          <w:sz w:val="24"/>
          <w:szCs w:val="24"/>
        </w:rPr>
        <w:t xml:space="preserve">temporarily </w:t>
      </w:r>
      <w:r w:rsidRPr="00197B2F">
        <w:rPr>
          <w:rFonts w:ascii="Times New Roman" w:hAnsi="Times New Roman" w:cs="Times New Roman"/>
          <w:sz w:val="24"/>
          <w:szCs w:val="24"/>
        </w:rPr>
        <w:t>shut down</w:t>
      </w:r>
      <w:r w:rsidR="00A515C8">
        <w:rPr>
          <w:rFonts w:ascii="Times New Roman" w:hAnsi="Times New Roman" w:cs="Times New Roman"/>
          <w:sz w:val="24"/>
          <w:szCs w:val="24"/>
        </w:rPr>
        <w:t xml:space="preserve"> or scale down its operation</w:t>
      </w:r>
      <w:r w:rsidRPr="00197B2F">
        <w:rPr>
          <w:rFonts w:ascii="Times New Roman" w:hAnsi="Times New Roman" w:cs="Times New Roman"/>
          <w:sz w:val="24"/>
          <w:szCs w:val="24"/>
        </w:rPr>
        <w:t xml:space="preserve"> when</w:t>
      </w:r>
      <w:r w:rsidR="009C540A">
        <w:rPr>
          <w:rFonts w:ascii="Times New Roman" w:hAnsi="Times New Roman" w:cs="Times New Roman"/>
          <w:sz w:val="24"/>
          <w:szCs w:val="24"/>
        </w:rPr>
        <w:t xml:space="preserve"> </w:t>
      </w:r>
      <w:r w:rsidR="00A515C8">
        <w:rPr>
          <w:rFonts w:ascii="Times New Roman" w:hAnsi="Times New Roman" w:cs="Times New Roman"/>
          <w:sz w:val="24"/>
          <w:szCs w:val="24"/>
        </w:rPr>
        <w:t>it senses hot temperatures above certain</w:t>
      </w:r>
      <w:r w:rsidR="009C540A">
        <w:rPr>
          <w:rFonts w:ascii="Times New Roman" w:hAnsi="Times New Roman" w:cs="Times New Roman"/>
          <w:sz w:val="24"/>
          <w:szCs w:val="24"/>
        </w:rPr>
        <w:t xml:space="preserve"> </w:t>
      </w:r>
      <w:r w:rsidRPr="00197B2F">
        <w:rPr>
          <w:rFonts w:ascii="Times New Roman" w:hAnsi="Times New Roman" w:cs="Times New Roman"/>
          <w:sz w:val="24"/>
          <w:szCs w:val="24"/>
        </w:rPr>
        <w:t>li</w:t>
      </w:r>
      <w:r w:rsidR="00A515C8">
        <w:rPr>
          <w:rFonts w:ascii="Times New Roman" w:hAnsi="Times New Roman" w:cs="Times New Roman"/>
          <w:sz w:val="24"/>
          <w:szCs w:val="24"/>
        </w:rPr>
        <w:t>mits</w:t>
      </w:r>
      <w:r w:rsidR="0060404A">
        <w:rPr>
          <w:rFonts w:ascii="Times New Roman" w:hAnsi="Times New Roman" w:cs="Times New Roman"/>
          <w:sz w:val="24"/>
          <w:szCs w:val="24"/>
        </w:rPr>
        <w:t xml:space="preserve">. </w:t>
      </w:r>
      <w:r w:rsidR="00A515C8">
        <w:rPr>
          <w:rFonts w:ascii="Times New Roman" w:hAnsi="Times New Roman" w:cs="Times New Roman"/>
          <w:sz w:val="24"/>
          <w:szCs w:val="24"/>
        </w:rPr>
        <w:t>This has the result of avoiding the flow of currents in conditions that are detrimental to the electronic devices engaged in operation.</w:t>
      </w:r>
    </w:p>
    <w:p w:rsidR="00BF5492" w:rsidRPr="00522072" w:rsidRDefault="000B5EB0" w:rsidP="00BF5492">
      <w:pPr>
        <w:spacing w:after="160" w:line="259" w:lineRule="auto"/>
        <w:contextualSpacing/>
        <w:jc w:val="both"/>
        <w:rPr>
          <w:rFonts w:ascii="Times New Roman" w:eastAsia="Calibri" w:hAnsi="Times New Roman" w:cs="Times New Roman"/>
          <w:b/>
          <w:sz w:val="24"/>
          <w:szCs w:val="24"/>
        </w:rPr>
      </w:pPr>
      <w:r w:rsidRPr="000B5EB0">
        <w:rPr>
          <w:rFonts w:ascii="Times New Roman" w:eastAsia="Calibri" w:hAnsi="Times New Roman" w:cs="Times New Roman"/>
          <w:b/>
          <w:sz w:val="24"/>
          <w:szCs w:val="24"/>
        </w:rPr>
        <w:t xml:space="preserve">Objective 1.4) A </w:t>
      </w:r>
      <w:r w:rsidR="005948C6">
        <w:rPr>
          <w:rFonts w:ascii="Times New Roman" w:eastAsia="Calibri" w:hAnsi="Times New Roman" w:cs="Times New Roman"/>
          <w:b/>
          <w:sz w:val="24"/>
          <w:szCs w:val="24"/>
        </w:rPr>
        <w:t>proposition that would enhanc</w:t>
      </w:r>
      <w:r w:rsidR="00A515C8">
        <w:rPr>
          <w:rFonts w:ascii="Times New Roman" w:eastAsia="Calibri" w:hAnsi="Times New Roman" w:cs="Times New Roman"/>
          <w:b/>
          <w:sz w:val="24"/>
          <w:szCs w:val="24"/>
        </w:rPr>
        <w:t>e</w:t>
      </w:r>
      <w:r w:rsidRPr="000B5EB0">
        <w:rPr>
          <w:rFonts w:ascii="Times New Roman" w:eastAsia="Calibri" w:hAnsi="Times New Roman" w:cs="Times New Roman"/>
          <w:b/>
          <w:sz w:val="24"/>
          <w:szCs w:val="24"/>
        </w:rPr>
        <w:t xml:space="preserve"> thermal regulation and efficient energy management could involve the c</w:t>
      </w:r>
      <w:r w:rsidR="00BF5492" w:rsidRPr="00BF5492">
        <w:rPr>
          <w:rFonts w:ascii="Times New Roman" w:eastAsia="Calibri" w:hAnsi="Times New Roman" w:cs="Times New Roman"/>
          <w:b/>
          <w:sz w:val="24"/>
          <w:szCs w:val="24"/>
        </w:rPr>
        <w:t>onstruct</w:t>
      </w:r>
      <w:r w:rsidRPr="000B5EB0">
        <w:rPr>
          <w:rFonts w:ascii="Times New Roman" w:eastAsia="Calibri" w:hAnsi="Times New Roman" w:cs="Times New Roman"/>
          <w:b/>
          <w:sz w:val="24"/>
          <w:szCs w:val="24"/>
        </w:rPr>
        <w:t>ion of</w:t>
      </w:r>
      <w:r w:rsidR="00BF5492" w:rsidRPr="00BF5492">
        <w:rPr>
          <w:rFonts w:ascii="Times New Roman" w:eastAsia="Calibri" w:hAnsi="Times New Roman" w:cs="Times New Roman"/>
          <w:b/>
          <w:sz w:val="24"/>
          <w:szCs w:val="24"/>
        </w:rPr>
        <w:t xml:space="preserve"> a thermal engine cycle that will store thermal energy that is conducted away from spacecraft when environmental temperatures are high, and supply some of the stored energy to maintain operation of the spacecraft </w:t>
      </w:r>
      <w:r w:rsidR="00BF5492" w:rsidRPr="00BF5492">
        <w:rPr>
          <w:rFonts w:ascii="Times New Roman" w:eastAsia="Calibri" w:hAnsi="Times New Roman" w:cs="Times New Roman"/>
          <w:b/>
          <w:sz w:val="24"/>
          <w:szCs w:val="24"/>
        </w:rPr>
        <w:lastRenderedPageBreak/>
        <w:t>when environmental temperatures are low</w:t>
      </w:r>
      <w:r w:rsidR="00BF5492" w:rsidRPr="00BF5492">
        <w:rPr>
          <w:rFonts w:ascii="Times New Roman" w:eastAsia="Calibri" w:hAnsi="Times New Roman" w:cs="Times New Roman"/>
          <w:sz w:val="24"/>
          <w:szCs w:val="24"/>
        </w:rPr>
        <w:t xml:space="preserve">. </w:t>
      </w:r>
      <w:r w:rsidR="00A515C8" w:rsidRPr="00A515C8">
        <w:rPr>
          <w:rFonts w:ascii="Times New Roman" w:eastAsia="Calibri" w:hAnsi="Times New Roman" w:cs="Times New Roman"/>
          <w:b/>
          <w:sz w:val="24"/>
          <w:szCs w:val="24"/>
        </w:rPr>
        <w:t xml:space="preserve">Mechanisms that </w:t>
      </w:r>
      <w:r w:rsidR="00522072">
        <w:rPr>
          <w:rFonts w:ascii="Times New Roman" w:eastAsia="Calibri" w:hAnsi="Times New Roman" w:cs="Times New Roman"/>
          <w:b/>
          <w:sz w:val="24"/>
          <w:szCs w:val="24"/>
        </w:rPr>
        <w:t>enabl</w:t>
      </w:r>
      <w:r w:rsidR="00A515C8" w:rsidRPr="00A515C8">
        <w:rPr>
          <w:rFonts w:ascii="Times New Roman" w:eastAsia="Calibri" w:hAnsi="Times New Roman" w:cs="Times New Roman"/>
          <w:b/>
          <w:sz w:val="24"/>
          <w:szCs w:val="24"/>
        </w:rPr>
        <w:t>e scaling down or suspending operation of the robot in the most extreme conditions should be in consideration</w:t>
      </w:r>
      <w:r w:rsidR="00A515C8">
        <w:rPr>
          <w:rFonts w:ascii="Times New Roman" w:eastAsia="Calibri" w:hAnsi="Times New Roman" w:cs="Times New Roman"/>
          <w:sz w:val="24"/>
          <w:szCs w:val="24"/>
        </w:rPr>
        <w:t>.</w:t>
      </w:r>
    </w:p>
    <w:p w:rsidR="003B796A" w:rsidRPr="00083F54" w:rsidRDefault="00CD0BAD" w:rsidP="003B796A">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Onboard</w:t>
      </w:r>
      <w:r w:rsidR="00E47B70">
        <w:rPr>
          <w:rFonts w:ascii="Times New Roman" w:hAnsi="Times New Roman" w:cs="Times New Roman"/>
          <w:b/>
          <w:sz w:val="24"/>
          <w:szCs w:val="24"/>
        </w:rPr>
        <w:t xml:space="preserve"> </w:t>
      </w:r>
      <w:r w:rsidR="003B796A" w:rsidRPr="00083F54">
        <w:rPr>
          <w:rFonts w:ascii="Times New Roman" w:hAnsi="Times New Roman" w:cs="Times New Roman"/>
          <w:b/>
          <w:sz w:val="24"/>
          <w:szCs w:val="24"/>
        </w:rPr>
        <w:t>Supercomputer</w:t>
      </w:r>
      <w:r w:rsidR="00ED1480">
        <w:rPr>
          <w:rFonts w:ascii="Times New Roman" w:hAnsi="Times New Roman" w:cs="Times New Roman"/>
          <w:b/>
          <w:sz w:val="24"/>
          <w:szCs w:val="24"/>
        </w:rPr>
        <w:t xml:space="preserve"> with Machine Learning Capabilities for Real-time Simulations</w:t>
      </w:r>
    </w:p>
    <w:p w:rsidR="003B796A" w:rsidRDefault="003B796A" w:rsidP="005948C6">
      <w:pPr>
        <w:ind w:firstLine="360"/>
        <w:jc w:val="both"/>
        <w:rPr>
          <w:rFonts w:ascii="Times New Roman" w:hAnsi="Times New Roman" w:cs="Times New Roman"/>
          <w:sz w:val="24"/>
          <w:szCs w:val="24"/>
        </w:rPr>
      </w:pPr>
      <w:r w:rsidRPr="00083F54">
        <w:rPr>
          <w:rFonts w:ascii="Times New Roman" w:hAnsi="Times New Roman" w:cs="Times New Roman"/>
          <w:sz w:val="24"/>
          <w:szCs w:val="24"/>
        </w:rPr>
        <w:t xml:space="preserve">Multi-core computing chips </w:t>
      </w:r>
      <w:r w:rsidR="007970FC">
        <w:rPr>
          <w:rFonts w:ascii="Times New Roman" w:hAnsi="Times New Roman" w:cs="Times New Roman"/>
          <w:sz w:val="24"/>
          <w:szCs w:val="24"/>
        </w:rPr>
        <w:t>ha</w:t>
      </w:r>
      <w:r w:rsidR="000B5EB0">
        <w:rPr>
          <w:rFonts w:ascii="Times New Roman" w:hAnsi="Times New Roman" w:cs="Times New Roman"/>
          <w:sz w:val="24"/>
          <w:szCs w:val="24"/>
        </w:rPr>
        <w:t>ve been applied in space</w:t>
      </w:r>
      <w:r w:rsidRPr="00083F54">
        <w:rPr>
          <w:rFonts w:ascii="Times New Roman" w:hAnsi="Times New Roman" w:cs="Times New Roman"/>
          <w:sz w:val="24"/>
          <w:szCs w:val="24"/>
        </w:rPr>
        <w:t xml:space="preserve"> [</w:t>
      </w:r>
      <w:r w:rsidR="00A70A53">
        <w:rPr>
          <w:rStyle w:val="Hyperlink"/>
          <w:rFonts w:ascii="Times New Roman" w:hAnsi="Times New Roman" w:cs="Times New Roman"/>
          <w:iCs/>
          <w:sz w:val="24"/>
          <w:szCs w:val="24"/>
        </w:rPr>
        <w:t>6</w:t>
      </w:r>
      <w:r w:rsidRPr="00083F54">
        <w:rPr>
          <w:rFonts w:ascii="Times New Roman" w:hAnsi="Times New Roman" w:cs="Times New Roman"/>
          <w:sz w:val="24"/>
          <w:szCs w:val="24"/>
        </w:rPr>
        <w:t>]</w:t>
      </w:r>
      <w:r w:rsidR="007E4C9D">
        <w:rPr>
          <w:rFonts w:ascii="Times New Roman" w:hAnsi="Times New Roman" w:cs="Times New Roman"/>
          <w:sz w:val="24"/>
          <w:szCs w:val="24"/>
        </w:rPr>
        <w:t>:</w:t>
      </w:r>
      <w:r w:rsidRPr="00083F54">
        <w:rPr>
          <w:rFonts w:ascii="Times New Roman" w:hAnsi="Times New Roman" w:cs="Times New Roman"/>
          <w:sz w:val="24"/>
          <w:szCs w:val="24"/>
        </w:rPr>
        <w:t xml:space="preserve"> multi-core architectures have significant potential to implement scalable computing, thereby lowering spacecraft vehicle mass and power as the number of systems needed to implement onboard functions are reduced. </w:t>
      </w:r>
      <w:r w:rsidR="00B4159E" w:rsidRPr="00B4159E">
        <w:rPr>
          <w:rFonts w:ascii="Times New Roman" w:hAnsi="Times New Roman" w:cs="Times New Roman"/>
          <w:b/>
          <w:sz w:val="24"/>
          <w:szCs w:val="24"/>
        </w:rPr>
        <w:t>Objective 2.1) Given the minimal level of human intervention,</w:t>
      </w:r>
      <w:r w:rsidR="00B4159E">
        <w:rPr>
          <w:rFonts w:ascii="Times New Roman" w:hAnsi="Times New Roman" w:cs="Times New Roman"/>
          <w:sz w:val="24"/>
          <w:szCs w:val="24"/>
        </w:rPr>
        <w:t xml:space="preserve"> </w:t>
      </w:r>
      <w:r w:rsidR="00B4159E">
        <w:rPr>
          <w:rFonts w:ascii="Times New Roman" w:hAnsi="Times New Roman" w:cs="Times New Roman"/>
          <w:b/>
          <w:sz w:val="24"/>
          <w:szCs w:val="24"/>
        </w:rPr>
        <w:t>m</w:t>
      </w:r>
      <w:r w:rsidRPr="00B43539">
        <w:rPr>
          <w:rFonts w:ascii="Times New Roman" w:hAnsi="Times New Roman" w:cs="Times New Roman"/>
          <w:b/>
          <w:sz w:val="24"/>
          <w:szCs w:val="24"/>
        </w:rPr>
        <w:t>ulti-core computing systems have to be fault tolerant and subject</w:t>
      </w:r>
      <w:r w:rsidR="00314941">
        <w:rPr>
          <w:rFonts w:ascii="Times New Roman" w:hAnsi="Times New Roman" w:cs="Times New Roman"/>
          <w:b/>
          <w:sz w:val="24"/>
          <w:szCs w:val="24"/>
        </w:rPr>
        <w:t>ed</w:t>
      </w:r>
      <w:r w:rsidRPr="00B43539">
        <w:rPr>
          <w:rFonts w:ascii="Times New Roman" w:hAnsi="Times New Roman" w:cs="Times New Roman"/>
          <w:b/>
          <w:sz w:val="24"/>
          <w:szCs w:val="24"/>
        </w:rPr>
        <w:t xml:space="preserve"> to control, allowing allocation and </w:t>
      </w:r>
      <w:proofErr w:type="spellStart"/>
      <w:r w:rsidRPr="00B43539">
        <w:rPr>
          <w:rFonts w:ascii="Times New Roman" w:hAnsi="Times New Roman" w:cs="Times New Roman"/>
          <w:b/>
          <w:sz w:val="24"/>
          <w:szCs w:val="24"/>
        </w:rPr>
        <w:t>deallocation</w:t>
      </w:r>
      <w:proofErr w:type="spellEnd"/>
      <w:r w:rsidRPr="00B43539">
        <w:rPr>
          <w:rFonts w:ascii="Times New Roman" w:hAnsi="Times New Roman" w:cs="Times New Roman"/>
          <w:b/>
          <w:sz w:val="24"/>
          <w:szCs w:val="24"/>
        </w:rPr>
        <w:t xml:space="preserve"> of cores to particular computations as some cores may instantly fail to perform</w:t>
      </w:r>
      <w:r w:rsidRPr="00083F54">
        <w:rPr>
          <w:rFonts w:ascii="Times New Roman" w:hAnsi="Times New Roman" w:cs="Times New Roman"/>
          <w:sz w:val="24"/>
          <w:szCs w:val="24"/>
        </w:rPr>
        <w:t xml:space="preserve">. </w:t>
      </w:r>
      <w:r w:rsidR="00301422">
        <w:rPr>
          <w:rFonts w:ascii="Times New Roman" w:hAnsi="Times New Roman" w:cs="Times New Roman"/>
          <w:sz w:val="24"/>
          <w:szCs w:val="24"/>
        </w:rPr>
        <w:t>In supercomputing, a</w:t>
      </w:r>
      <w:r w:rsidRPr="00083F54">
        <w:rPr>
          <w:rFonts w:ascii="Times New Roman" w:hAnsi="Times New Roman" w:cs="Times New Roman"/>
          <w:sz w:val="24"/>
          <w:szCs w:val="24"/>
        </w:rPr>
        <w:t xml:space="preserve"> computation is partitioned across the various cores </w:t>
      </w:r>
      <w:r w:rsidR="001A30FD">
        <w:rPr>
          <w:rFonts w:ascii="Times New Roman" w:hAnsi="Times New Roman" w:cs="Times New Roman"/>
          <w:sz w:val="24"/>
          <w:szCs w:val="24"/>
        </w:rPr>
        <w:t>in a distributed-memory or shared-memory distribution</w:t>
      </w:r>
      <w:r w:rsidRPr="00083F54">
        <w:rPr>
          <w:rFonts w:ascii="Times New Roman" w:hAnsi="Times New Roman" w:cs="Times New Roman"/>
          <w:sz w:val="24"/>
          <w:szCs w:val="24"/>
        </w:rPr>
        <w:t xml:space="preserve"> with the result of speeding up the computation. </w:t>
      </w:r>
      <w:r w:rsidR="001A30FD">
        <w:rPr>
          <w:rFonts w:ascii="Times New Roman" w:hAnsi="Times New Roman" w:cs="Times New Roman"/>
          <w:color w:val="000000" w:themeColor="text1"/>
          <w:sz w:val="24"/>
          <w:szCs w:val="24"/>
        </w:rPr>
        <w:t>An alternative architecture that can increase</w:t>
      </w:r>
      <w:r w:rsidRPr="00B4159E">
        <w:rPr>
          <w:rFonts w:ascii="Times New Roman" w:hAnsi="Times New Roman" w:cs="Times New Roman"/>
          <w:color w:val="000000" w:themeColor="text1"/>
          <w:sz w:val="24"/>
          <w:szCs w:val="24"/>
        </w:rPr>
        <w:t xml:space="preserve"> </w:t>
      </w:r>
      <w:r w:rsidR="002C684E">
        <w:rPr>
          <w:rFonts w:ascii="Times New Roman" w:hAnsi="Times New Roman" w:cs="Times New Roman"/>
          <w:color w:val="000000" w:themeColor="text1"/>
          <w:sz w:val="24"/>
          <w:szCs w:val="24"/>
        </w:rPr>
        <w:t xml:space="preserve">computational </w:t>
      </w:r>
      <w:r w:rsidRPr="00B4159E">
        <w:rPr>
          <w:rFonts w:ascii="Times New Roman" w:hAnsi="Times New Roman" w:cs="Times New Roman"/>
          <w:color w:val="000000" w:themeColor="text1"/>
          <w:sz w:val="24"/>
          <w:szCs w:val="24"/>
        </w:rPr>
        <w:t>speed is quantum computing</w:t>
      </w:r>
      <w:r w:rsidRPr="00083F54">
        <w:rPr>
          <w:rFonts w:ascii="Times New Roman" w:hAnsi="Times New Roman" w:cs="Times New Roman"/>
          <w:sz w:val="24"/>
          <w:szCs w:val="24"/>
        </w:rPr>
        <w:t>. Quant</w:t>
      </w:r>
      <w:r w:rsidR="00405704">
        <w:rPr>
          <w:rFonts w:ascii="Times New Roman" w:hAnsi="Times New Roman" w:cs="Times New Roman"/>
          <w:sz w:val="24"/>
          <w:szCs w:val="24"/>
        </w:rPr>
        <w:t>um algorithms are</w:t>
      </w:r>
      <w:r w:rsidRPr="00083F54">
        <w:rPr>
          <w:rFonts w:ascii="Times New Roman" w:hAnsi="Times New Roman" w:cs="Times New Roman"/>
          <w:sz w:val="24"/>
          <w:szCs w:val="24"/>
        </w:rPr>
        <w:t xml:space="preserve"> exponentially faster than classical algorithms. NASA has made advances on quantum computing devices</w:t>
      </w:r>
      <w:r w:rsidR="001A30FD">
        <w:rPr>
          <w:rFonts w:ascii="Times New Roman" w:hAnsi="Times New Roman" w:cs="Times New Roman"/>
          <w:sz w:val="24"/>
          <w:szCs w:val="24"/>
        </w:rPr>
        <w:t>,</w:t>
      </w:r>
      <w:r w:rsidRPr="00083F54">
        <w:rPr>
          <w:rFonts w:ascii="Times New Roman" w:hAnsi="Times New Roman" w:cs="Times New Roman"/>
          <w:sz w:val="24"/>
          <w:szCs w:val="24"/>
        </w:rPr>
        <w:t xml:space="preserve"> such as the quantum annealing machine</w:t>
      </w:r>
      <w:r w:rsidR="00405704">
        <w:rPr>
          <w:rFonts w:ascii="Times New Roman" w:hAnsi="Times New Roman" w:cs="Times New Roman"/>
          <w:sz w:val="24"/>
          <w:szCs w:val="24"/>
        </w:rPr>
        <w:t xml:space="preserve">, </w:t>
      </w:r>
      <w:r w:rsidR="00405704" w:rsidRPr="00083F54">
        <w:rPr>
          <w:rFonts w:ascii="Times New Roman" w:hAnsi="Times New Roman" w:cs="Times New Roman"/>
          <w:sz w:val="24"/>
          <w:szCs w:val="24"/>
        </w:rPr>
        <w:t>which has contr</w:t>
      </w:r>
      <w:r w:rsidR="005170C4">
        <w:rPr>
          <w:rFonts w:ascii="Times New Roman" w:hAnsi="Times New Roman" w:cs="Times New Roman"/>
          <w:sz w:val="24"/>
          <w:szCs w:val="24"/>
        </w:rPr>
        <w:t>ol of ~</w:t>
      </w:r>
      <w:r w:rsidR="00405704">
        <w:rPr>
          <w:rFonts w:ascii="Times New Roman" w:hAnsi="Times New Roman" w:cs="Times New Roman"/>
          <w:sz w:val="24"/>
          <w:szCs w:val="24"/>
        </w:rPr>
        <w:t xml:space="preserve"> 72 </w:t>
      </w:r>
      <w:proofErr w:type="spellStart"/>
      <w:r w:rsidR="00405704">
        <w:rPr>
          <w:rFonts w:ascii="Times New Roman" w:hAnsi="Times New Roman" w:cs="Times New Roman"/>
          <w:sz w:val="24"/>
          <w:szCs w:val="24"/>
        </w:rPr>
        <w:t>qubits</w:t>
      </w:r>
      <w:proofErr w:type="spellEnd"/>
      <w:r w:rsidR="00405704">
        <w:rPr>
          <w:rFonts w:ascii="Times New Roman" w:hAnsi="Times New Roman" w:cs="Times New Roman"/>
          <w:sz w:val="24"/>
          <w:szCs w:val="24"/>
        </w:rPr>
        <w:t xml:space="preserve"> and has</w:t>
      </w:r>
      <w:r w:rsidR="00405704" w:rsidRPr="00083F54">
        <w:rPr>
          <w:rFonts w:ascii="Times New Roman" w:hAnsi="Times New Roman" w:cs="Times New Roman"/>
          <w:sz w:val="24"/>
          <w:szCs w:val="24"/>
        </w:rPr>
        <w:t xml:space="preserve"> been used to solve combinatori</w:t>
      </w:r>
      <w:r w:rsidR="005170C4">
        <w:rPr>
          <w:rFonts w:ascii="Times New Roman" w:hAnsi="Times New Roman" w:cs="Times New Roman"/>
          <w:sz w:val="24"/>
          <w:szCs w:val="24"/>
        </w:rPr>
        <w:t>al optimization problems</w:t>
      </w:r>
      <w:r w:rsidR="00405704" w:rsidRPr="00083F54">
        <w:rPr>
          <w:rFonts w:ascii="Times New Roman" w:hAnsi="Times New Roman" w:cs="Times New Roman"/>
          <w:sz w:val="24"/>
          <w:szCs w:val="24"/>
        </w:rPr>
        <w:t xml:space="preserve"> in computer vision and machine learning</w:t>
      </w:r>
      <w:r w:rsidRPr="00083F54">
        <w:rPr>
          <w:rFonts w:ascii="Times New Roman" w:hAnsi="Times New Roman" w:cs="Times New Roman"/>
          <w:sz w:val="24"/>
          <w:szCs w:val="24"/>
        </w:rPr>
        <w:t xml:space="preserve"> [</w:t>
      </w:r>
      <w:r w:rsidR="00A70A53">
        <w:rPr>
          <w:rStyle w:val="Hyperlink"/>
          <w:rFonts w:ascii="Times New Roman" w:hAnsi="Times New Roman" w:cs="Times New Roman"/>
          <w:sz w:val="24"/>
          <w:szCs w:val="24"/>
        </w:rPr>
        <w:t>6</w:t>
      </w:r>
      <w:r w:rsidR="00405704">
        <w:rPr>
          <w:rFonts w:ascii="Times New Roman" w:hAnsi="Times New Roman" w:cs="Times New Roman"/>
          <w:sz w:val="24"/>
          <w:szCs w:val="24"/>
        </w:rPr>
        <w:t>]</w:t>
      </w:r>
      <w:r w:rsidRPr="00083F54">
        <w:rPr>
          <w:rFonts w:ascii="Times New Roman" w:hAnsi="Times New Roman" w:cs="Times New Roman"/>
          <w:sz w:val="24"/>
          <w:szCs w:val="24"/>
        </w:rPr>
        <w:t>. Advances and realizations in quantum computing in ISS can be facilitated by cold atom studies in the Cold Atom Laboratory (</w:t>
      </w:r>
      <w:smartTag w:uri="urn:schemas-microsoft-com:office:smarttags" w:element="stockticker">
        <w:r w:rsidRPr="00083F54">
          <w:rPr>
            <w:rFonts w:ascii="Times New Roman" w:hAnsi="Times New Roman" w:cs="Times New Roman"/>
            <w:sz w:val="24"/>
            <w:szCs w:val="24"/>
          </w:rPr>
          <w:t>CAL</w:t>
        </w:r>
      </w:smartTag>
      <w:r w:rsidRPr="00083F54">
        <w:rPr>
          <w:rFonts w:ascii="Times New Roman" w:hAnsi="Times New Roman" w:cs="Times New Roman"/>
          <w:sz w:val="24"/>
          <w:szCs w:val="24"/>
        </w:rPr>
        <w:t xml:space="preserve">), in agreement with recommendations of </w:t>
      </w:r>
      <w:r w:rsidR="00F2680F">
        <w:rPr>
          <w:rFonts w:ascii="Times New Roman" w:hAnsi="Times New Roman" w:cs="Times New Roman"/>
          <w:sz w:val="24"/>
          <w:szCs w:val="24"/>
        </w:rPr>
        <w:t>the</w:t>
      </w:r>
      <w:r w:rsidRPr="00083F54">
        <w:rPr>
          <w:rFonts w:ascii="Times New Roman" w:hAnsi="Times New Roman" w:cs="Times New Roman"/>
          <w:sz w:val="24"/>
          <w:szCs w:val="24"/>
        </w:rPr>
        <w:t xml:space="preserve"> mid-term decadal survey in p</w:t>
      </w:r>
      <w:r w:rsidR="001A30FD">
        <w:rPr>
          <w:rFonts w:ascii="Times New Roman" w:hAnsi="Times New Roman" w:cs="Times New Roman"/>
          <w:sz w:val="24"/>
          <w:szCs w:val="24"/>
        </w:rPr>
        <w:t xml:space="preserve">hysical and biological sciences </w:t>
      </w:r>
      <w:r w:rsidRPr="00083F54">
        <w:rPr>
          <w:rFonts w:ascii="Times New Roman" w:hAnsi="Times New Roman" w:cs="Times New Roman"/>
          <w:sz w:val="24"/>
          <w:szCs w:val="24"/>
        </w:rPr>
        <w:t>[</w:t>
      </w:r>
      <w:r w:rsidR="00A70A53">
        <w:rPr>
          <w:rStyle w:val="Hyperlink"/>
          <w:rFonts w:ascii="Times New Roman" w:hAnsi="Times New Roman" w:cs="Times New Roman"/>
          <w:iCs/>
          <w:sz w:val="24"/>
          <w:szCs w:val="24"/>
        </w:rPr>
        <w:t>7</w:t>
      </w:r>
      <w:r w:rsidRPr="00083F54">
        <w:rPr>
          <w:rFonts w:ascii="Times New Roman" w:hAnsi="Times New Roman" w:cs="Times New Roman"/>
          <w:sz w:val="24"/>
          <w:szCs w:val="24"/>
        </w:rPr>
        <w:t>]. Another possible advancement in supercomputing</w:t>
      </w:r>
      <w:r w:rsidR="00405704">
        <w:rPr>
          <w:rFonts w:ascii="Times New Roman" w:hAnsi="Times New Roman" w:cs="Times New Roman"/>
          <w:sz w:val="24"/>
          <w:szCs w:val="24"/>
        </w:rPr>
        <w:t xml:space="preserve"> in space</w:t>
      </w:r>
      <w:r w:rsidRPr="00083F54">
        <w:rPr>
          <w:rFonts w:ascii="Times New Roman" w:hAnsi="Times New Roman" w:cs="Times New Roman"/>
          <w:sz w:val="24"/>
          <w:szCs w:val="24"/>
        </w:rPr>
        <w:t xml:space="preserve"> is </w:t>
      </w:r>
      <w:r w:rsidRPr="00B4159E">
        <w:rPr>
          <w:rFonts w:ascii="Times New Roman" w:hAnsi="Times New Roman" w:cs="Times New Roman"/>
          <w:sz w:val="24"/>
          <w:szCs w:val="24"/>
        </w:rPr>
        <w:t>reconfigurable computing</w:t>
      </w:r>
      <w:r w:rsidR="001A30FD">
        <w:rPr>
          <w:rFonts w:ascii="Times New Roman" w:hAnsi="Times New Roman" w:cs="Times New Roman"/>
          <w:sz w:val="24"/>
          <w:szCs w:val="24"/>
        </w:rPr>
        <w:t>. In reconfigurable computing architectures</w:t>
      </w:r>
      <w:r w:rsidR="001D4734">
        <w:rPr>
          <w:rFonts w:ascii="Times New Roman" w:hAnsi="Times New Roman" w:cs="Times New Roman"/>
          <w:sz w:val="24"/>
          <w:szCs w:val="24"/>
        </w:rPr>
        <w:t>,</w:t>
      </w:r>
      <w:r w:rsidR="001A30FD">
        <w:rPr>
          <w:rFonts w:ascii="Times New Roman" w:hAnsi="Times New Roman" w:cs="Times New Roman"/>
          <w:sz w:val="24"/>
          <w:szCs w:val="24"/>
        </w:rPr>
        <w:t xml:space="preserve"> such as Field Programmable Gate Arrays (FPGAs),</w:t>
      </w:r>
      <w:r w:rsidRPr="00083F54">
        <w:rPr>
          <w:rFonts w:ascii="Times New Roman" w:hAnsi="Times New Roman" w:cs="Times New Roman"/>
          <w:sz w:val="24"/>
          <w:szCs w:val="24"/>
        </w:rPr>
        <w:t xml:space="preserve"> the hardware can be reconfigured</w:t>
      </w:r>
      <w:r w:rsidR="001A30FD">
        <w:rPr>
          <w:rFonts w:ascii="Times New Roman" w:hAnsi="Times New Roman" w:cs="Times New Roman"/>
          <w:sz w:val="24"/>
          <w:szCs w:val="24"/>
        </w:rPr>
        <w:t xml:space="preserve"> in real time</w:t>
      </w:r>
      <w:r w:rsidRPr="00083F54">
        <w:rPr>
          <w:rFonts w:ascii="Times New Roman" w:hAnsi="Times New Roman" w:cs="Times New Roman"/>
          <w:sz w:val="24"/>
          <w:szCs w:val="24"/>
        </w:rPr>
        <w:t xml:space="preserve"> to mee</w:t>
      </w:r>
      <w:r w:rsidR="001A30FD">
        <w:rPr>
          <w:rFonts w:ascii="Times New Roman" w:hAnsi="Times New Roman" w:cs="Times New Roman"/>
          <w:sz w:val="24"/>
          <w:szCs w:val="24"/>
        </w:rPr>
        <w:t>t actual</w:t>
      </w:r>
      <w:r w:rsidR="005170C4">
        <w:rPr>
          <w:rFonts w:ascii="Times New Roman" w:hAnsi="Times New Roman" w:cs="Times New Roman"/>
          <w:sz w:val="24"/>
          <w:szCs w:val="24"/>
        </w:rPr>
        <w:t xml:space="preserve"> data processing requirement</w:t>
      </w:r>
      <w:r w:rsidR="001A30FD">
        <w:rPr>
          <w:rFonts w:ascii="Times New Roman" w:hAnsi="Times New Roman" w:cs="Times New Roman"/>
          <w:sz w:val="24"/>
          <w:szCs w:val="24"/>
        </w:rPr>
        <w:t>s</w:t>
      </w:r>
      <w:r w:rsidRPr="00083F54">
        <w:rPr>
          <w:rFonts w:ascii="Times New Roman" w:hAnsi="Times New Roman" w:cs="Times New Roman"/>
          <w:sz w:val="24"/>
          <w:szCs w:val="24"/>
        </w:rPr>
        <w:t>.</w:t>
      </w:r>
      <w:r w:rsidR="00244BB1">
        <w:rPr>
          <w:rFonts w:ascii="Times New Roman" w:hAnsi="Times New Roman" w:cs="Times New Roman"/>
          <w:sz w:val="24"/>
          <w:szCs w:val="24"/>
        </w:rPr>
        <w:t xml:space="preserve"> FPGAs can </w:t>
      </w:r>
      <w:r w:rsidR="001A30FD">
        <w:rPr>
          <w:rFonts w:ascii="Times New Roman" w:hAnsi="Times New Roman" w:cs="Times New Roman"/>
          <w:sz w:val="24"/>
          <w:szCs w:val="24"/>
        </w:rPr>
        <w:t xml:space="preserve">also </w:t>
      </w:r>
      <w:r w:rsidR="00244BB1">
        <w:rPr>
          <w:rFonts w:ascii="Times New Roman" w:hAnsi="Times New Roman" w:cs="Times New Roman"/>
          <w:sz w:val="24"/>
          <w:szCs w:val="24"/>
        </w:rPr>
        <w:t xml:space="preserve">be </w:t>
      </w:r>
      <w:r w:rsidR="001A30FD">
        <w:rPr>
          <w:rFonts w:ascii="Times New Roman" w:hAnsi="Times New Roman" w:cs="Times New Roman"/>
          <w:sz w:val="24"/>
          <w:szCs w:val="24"/>
        </w:rPr>
        <w:t xml:space="preserve">suitable targets </w:t>
      </w:r>
      <w:r w:rsidR="004E245F">
        <w:rPr>
          <w:rFonts w:ascii="Times New Roman" w:hAnsi="Times New Roman" w:cs="Times New Roman"/>
          <w:sz w:val="24"/>
          <w:szCs w:val="24"/>
        </w:rPr>
        <w:t xml:space="preserve">for fine-grained </w:t>
      </w:r>
      <w:proofErr w:type="spellStart"/>
      <w:r w:rsidR="004E245F">
        <w:rPr>
          <w:rFonts w:ascii="Times New Roman" w:hAnsi="Times New Roman" w:cs="Times New Roman"/>
          <w:sz w:val="24"/>
          <w:szCs w:val="24"/>
        </w:rPr>
        <w:t>parallel</w:t>
      </w:r>
      <w:r w:rsidR="00CD0BAD">
        <w:rPr>
          <w:rFonts w:ascii="Times New Roman" w:hAnsi="Times New Roman" w:cs="Times New Roman"/>
          <w:sz w:val="24"/>
          <w:szCs w:val="24"/>
        </w:rPr>
        <w:t>lism</w:t>
      </w:r>
      <w:proofErr w:type="spellEnd"/>
      <w:r w:rsidR="004E245F">
        <w:rPr>
          <w:rFonts w:ascii="Times New Roman" w:hAnsi="Times New Roman" w:cs="Times New Roman"/>
          <w:sz w:val="24"/>
          <w:szCs w:val="24"/>
        </w:rPr>
        <w:t>, while c</w:t>
      </w:r>
      <w:r w:rsidR="007522A8">
        <w:rPr>
          <w:rFonts w:ascii="Times New Roman" w:hAnsi="Times New Roman" w:cs="Times New Roman"/>
          <w:sz w:val="24"/>
          <w:szCs w:val="24"/>
        </w:rPr>
        <w:t>oarse grained parallelism remains</w:t>
      </w:r>
      <w:r w:rsidR="004E245F">
        <w:rPr>
          <w:rFonts w:ascii="Times New Roman" w:hAnsi="Times New Roman" w:cs="Times New Roman"/>
          <w:sz w:val="24"/>
          <w:szCs w:val="24"/>
        </w:rPr>
        <w:t xml:space="preserve"> targeted at mult</w:t>
      </w:r>
      <w:r w:rsidR="00405704">
        <w:rPr>
          <w:rFonts w:ascii="Times New Roman" w:hAnsi="Times New Roman" w:cs="Times New Roman"/>
          <w:sz w:val="24"/>
          <w:szCs w:val="24"/>
        </w:rPr>
        <w:t>i-processor computing nodes</w:t>
      </w:r>
      <w:r w:rsidR="004E245F">
        <w:rPr>
          <w:rFonts w:ascii="Times New Roman" w:hAnsi="Times New Roman" w:cs="Times New Roman"/>
          <w:sz w:val="24"/>
          <w:szCs w:val="24"/>
        </w:rPr>
        <w:t>.</w:t>
      </w:r>
      <w:r w:rsidR="00B4159E">
        <w:rPr>
          <w:rFonts w:ascii="Times New Roman" w:hAnsi="Times New Roman" w:cs="Times New Roman"/>
          <w:sz w:val="24"/>
          <w:szCs w:val="24"/>
        </w:rPr>
        <w:t xml:space="preserve"> </w:t>
      </w:r>
      <w:r w:rsidR="00B4159E" w:rsidRPr="00B4159E">
        <w:rPr>
          <w:rFonts w:ascii="Times New Roman" w:hAnsi="Times New Roman" w:cs="Times New Roman"/>
          <w:b/>
          <w:sz w:val="24"/>
          <w:szCs w:val="24"/>
        </w:rPr>
        <w:t>Objective 2.2)</w:t>
      </w:r>
      <w:r w:rsidR="00244BB1">
        <w:rPr>
          <w:rFonts w:ascii="Times New Roman" w:hAnsi="Times New Roman" w:cs="Times New Roman"/>
          <w:b/>
          <w:sz w:val="24"/>
          <w:szCs w:val="24"/>
        </w:rPr>
        <w:t xml:space="preserve"> S</w:t>
      </w:r>
      <w:r w:rsidR="00B4159E">
        <w:rPr>
          <w:rFonts w:ascii="Times New Roman" w:hAnsi="Times New Roman" w:cs="Times New Roman"/>
          <w:b/>
          <w:sz w:val="24"/>
          <w:szCs w:val="24"/>
        </w:rPr>
        <w:t>uper</w:t>
      </w:r>
      <w:r w:rsidR="003F603C">
        <w:rPr>
          <w:rFonts w:ascii="Times New Roman" w:hAnsi="Times New Roman" w:cs="Times New Roman"/>
          <w:b/>
          <w:sz w:val="24"/>
          <w:szCs w:val="24"/>
        </w:rPr>
        <w:t>computing capabilities that include</w:t>
      </w:r>
      <w:r w:rsidR="00B4159E">
        <w:rPr>
          <w:rFonts w:ascii="Times New Roman" w:hAnsi="Times New Roman" w:cs="Times New Roman"/>
          <w:b/>
          <w:sz w:val="24"/>
          <w:szCs w:val="24"/>
        </w:rPr>
        <w:t xml:space="preserve"> quantum</w:t>
      </w:r>
      <w:r w:rsidR="004E245F">
        <w:rPr>
          <w:rFonts w:ascii="Times New Roman" w:hAnsi="Times New Roman" w:cs="Times New Roman"/>
          <w:b/>
          <w:sz w:val="24"/>
          <w:szCs w:val="24"/>
        </w:rPr>
        <w:t xml:space="preserve"> computing,</w:t>
      </w:r>
      <w:r w:rsidR="00B4159E">
        <w:rPr>
          <w:rFonts w:ascii="Times New Roman" w:hAnsi="Times New Roman" w:cs="Times New Roman"/>
          <w:b/>
          <w:sz w:val="24"/>
          <w:szCs w:val="24"/>
        </w:rPr>
        <w:t xml:space="preserve"> reconfigurable </w:t>
      </w:r>
      <w:proofErr w:type="gramStart"/>
      <w:r w:rsidR="00B4159E">
        <w:rPr>
          <w:rFonts w:ascii="Times New Roman" w:hAnsi="Times New Roman" w:cs="Times New Roman"/>
          <w:b/>
          <w:sz w:val="24"/>
          <w:szCs w:val="24"/>
        </w:rPr>
        <w:t>computing</w:t>
      </w:r>
      <w:r w:rsidR="007522A8">
        <w:rPr>
          <w:rFonts w:ascii="Times New Roman" w:hAnsi="Times New Roman" w:cs="Times New Roman"/>
          <w:b/>
          <w:sz w:val="24"/>
          <w:szCs w:val="24"/>
        </w:rPr>
        <w:t>,</w:t>
      </w:r>
      <w:proofErr w:type="gramEnd"/>
      <w:r w:rsidR="007522A8">
        <w:rPr>
          <w:rFonts w:ascii="Times New Roman" w:hAnsi="Times New Roman" w:cs="Times New Roman"/>
          <w:b/>
          <w:sz w:val="24"/>
          <w:szCs w:val="24"/>
        </w:rPr>
        <w:t xml:space="preserve"> and combinations of parallel </w:t>
      </w:r>
      <w:r w:rsidR="004E245F">
        <w:rPr>
          <w:rFonts w:ascii="Times New Roman" w:hAnsi="Times New Roman" w:cs="Times New Roman"/>
          <w:b/>
          <w:sz w:val="24"/>
          <w:szCs w:val="24"/>
        </w:rPr>
        <w:t>computing technologies</w:t>
      </w:r>
      <w:r w:rsidR="00B4159E">
        <w:rPr>
          <w:rFonts w:ascii="Times New Roman" w:hAnsi="Times New Roman" w:cs="Times New Roman"/>
          <w:b/>
          <w:sz w:val="24"/>
          <w:szCs w:val="24"/>
        </w:rPr>
        <w:t xml:space="preserve"> should be developed for application in space.</w:t>
      </w:r>
    </w:p>
    <w:p w:rsidR="003B796A" w:rsidRPr="00CA7616" w:rsidRDefault="00576C36" w:rsidP="001D4734">
      <w:pPr>
        <w:ind w:firstLine="360"/>
        <w:jc w:val="both"/>
        <w:rPr>
          <w:rFonts w:ascii="Times New Roman" w:hAnsi="Times New Roman" w:cs="Times New Roman"/>
          <w:i/>
          <w:sz w:val="24"/>
          <w:szCs w:val="24"/>
        </w:rPr>
      </w:pPr>
      <w:r w:rsidRPr="00CD0BAD">
        <w:rPr>
          <w:rFonts w:ascii="Times New Roman" w:hAnsi="Times New Roman" w:cs="Times New Roman"/>
          <w:sz w:val="24"/>
          <w:szCs w:val="24"/>
        </w:rPr>
        <w:t>Some c</w:t>
      </w:r>
      <w:r w:rsidR="009E0155" w:rsidRPr="00CD0BAD">
        <w:rPr>
          <w:rFonts w:ascii="Times New Roman" w:hAnsi="Times New Roman" w:cs="Times New Roman"/>
          <w:sz w:val="24"/>
          <w:szCs w:val="24"/>
        </w:rPr>
        <w:t>urrent state-of-the-art approaches in supercomputing in LEO space platforms</w:t>
      </w:r>
      <w:r w:rsidR="00FB2FA5" w:rsidRPr="00CD0BAD">
        <w:rPr>
          <w:rFonts w:ascii="Times New Roman" w:hAnsi="Times New Roman" w:cs="Times New Roman"/>
          <w:sz w:val="24"/>
          <w:szCs w:val="24"/>
        </w:rPr>
        <w:t xml:space="preserve"> can be</w:t>
      </w:r>
      <w:r w:rsidRPr="00CD0BAD">
        <w:rPr>
          <w:rFonts w:ascii="Times New Roman" w:hAnsi="Times New Roman" w:cs="Times New Roman"/>
          <w:sz w:val="24"/>
          <w:szCs w:val="24"/>
        </w:rPr>
        <w:t xml:space="preserve"> highlight</w:t>
      </w:r>
      <w:r w:rsidR="00FB2FA5" w:rsidRPr="00CD0BAD">
        <w:rPr>
          <w:rFonts w:ascii="Times New Roman" w:hAnsi="Times New Roman" w:cs="Times New Roman"/>
          <w:sz w:val="24"/>
          <w:szCs w:val="24"/>
        </w:rPr>
        <w:t>ed</w:t>
      </w:r>
      <w:r w:rsidR="00223CCA" w:rsidRPr="00CD0BAD">
        <w:rPr>
          <w:rFonts w:ascii="Times New Roman" w:hAnsi="Times New Roman" w:cs="Times New Roman"/>
          <w:sz w:val="24"/>
          <w:szCs w:val="24"/>
        </w:rPr>
        <w:t xml:space="preserve">. Hewlett Packard Enterprise (HPE) </w:t>
      </w:r>
      <w:proofErr w:type="spellStart"/>
      <w:r w:rsidR="00223CCA" w:rsidRPr="00CD0BAD">
        <w:rPr>
          <w:rFonts w:ascii="Times New Roman" w:hAnsi="Times New Roman" w:cs="Times New Roman"/>
          <w:sz w:val="24"/>
          <w:szCs w:val="24"/>
        </w:rPr>
        <w:t>Spaceborne</w:t>
      </w:r>
      <w:proofErr w:type="spellEnd"/>
      <w:r w:rsidR="00223CCA" w:rsidRPr="00CD0BAD">
        <w:rPr>
          <w:rFonts w:ascii="Times New Roman" w:hAnsi="Times New Roman" w:cs="Times New Roman"/>
          <w:sz w:val="24"/>
          <w:szCs w:val="24"/>
        </w:rPr>
        <w:t xml:space="preserve"> Computer is a high-performance computer system that runs </w:t>
      </w:r>
      <w:r w:rsidR="006B6FF9">
        <w:rPr>
          <w:rFonts w:ascii="Times New Roman" w:hAnsi="Times New Roman" w:cs="Times New Roman"/>
          <w:sz w:val="24"/>
          <w:szCs w:val="24"/>
        </w:rPr>
        <w:t xml:space="preserve">in excess of </w:t>
      </w:r>
      <w:r w:rsidR="00223CCA" w:rsidRPr="00CD0BAD">
        <w:rPr>
          <w:rFonts w:ascii="Times New Roman" w:hAnsi="Times New Roman" w:cs="Times New Roman"/>
          <w:sz w:val="24"/>
          <w:szCs w:val="24"/>
        </w:rPr>
        <w:t xml:space="preserve">one teraflop at the </w:t>
      </w:r>
      <w:r w:rsidR="005B4992">
        <w:rPr>
          <w:rFonts w:ascii="Times New Roman" w:hAnsi="Times New Roman" w:cs="Times New Roman"/>
          <w:sz w:val="24"/>
          <w:szCs w:val="24"/>
        </w:rPr>
        <w:t xml:space="preserve">ISS </w:t>
      </w:r>
      <w:r w:rsidR="00223CCA" w:rsidRPr="00CD0BAD">
        <w:rPr>
          <w:rFonts w:ascii="Times New Roman" w:hAnsi="Times New Roman" w:cs="Times New Roman"/>
          <w:sz w:val="24"/>
          <w:szCs w:val="24"/>
        </w:rPr>
        <w:t>[</w:t>
      </w:r>
      <w:r w:rsidR="00A70A53">
        <w:rPr>
          <w:rStyle w:val="Hyperlink"/>
          <w:rFonts w:ascii="Times New Roman" w:hAnsi="Times New Roman" w:cs="Times New Roman"/>
          <w:sz w:val="24"/>
          <w:szCs w:val="24"/>
        </w:rPr>
        <w:t>8</w:t>
      </w:r>
      <w:r w:rsidR="00223CCA" w:rsidRPr="00CD0BAD">
        <w:rPr>
          <w:rFonts w:ascii="Times New Roman" w:hAnsi="Times New Roman" w:cs="Times New Roman"/>
          <w:sz w:val="24"/>
          <w:szCs w:val="24"/>
        </w:rPr>
        <w:t>].</w:t>
      </w:r>
      <w:r w:rsidR="00E82F3B" w:rsidRPr="00CD0BAD">
        <w:rPr>
          <w:rFonts w:ascii="Times New Roman" w:hAnsi="Times New Roman" w:cs="Times New Roman"/>
          <w:sz w:val="24"/>
          <w:szCs w:val="24"/>
        </w:rPr>
        <w:t xml:space="preserve"> </w:t>
      </w:r>
      <w:r w:rsidR="005B4992">
        <w:rPr>
          <w:rFonts w:ascii="Times New Roman" w:hAnsi="Times New Roman" w:cs="Times New Roman"/>
          <w:sz w:val="24"/>
          <w:szCs w:val="24"/>
        </w:rPr>
        <w:t xml:space="preserve">Unlike </w:t>
      </w:r>
      <w:r w:rsidR="005B4992">
        <w:rPr>
          <w:rFonts w:ascii="Times New Roman" w:eastAsia="Calibri" w:hAnsi="Times New Roman" w:cs="Times New Roman"/>
          <w:sz w:val="24"/>
          <w:szCs w:val="24"/>
        </w:rPr>
        <w:t>most</w:t>
      </w:r>
      <w:r w:rsidR="00E82F3B" w:rsidRPr="00CD0BAD">
        <w:rPr>
          <w:rFonts w:ascii="Times New Roman" w:eastAsia="Calibri" w:hAnsi="Times New Roman" w:cs="Times New Roman"/>
          <w:sz w:val="24"/>
          <w:szCs w:val="24"/>
        </w:rPr>
        <w:t xml:space="preserve"> </w:t>
      </w:r>
      <w:r w:rsidR="005B4992">
        <w:rPr>
          <w:rFonts w:ascii="Times New Roman" w:eastAsia="Calibri" w:hAnsi="Times New Roman" w:cs="Times New Roman"/>
          <w:sz w:val="24"/>
          <w:szCs w:val="24"/>
        </w:rPr>
        <w:t xml:space="preserve">space </w:t>
      </w:r>
      <w:r w:rsidR="00E82F3B" w:rsidRPr="00CD0BAD">
        <w:rPr>
          <w:rFonts w:ascii="Times New Roman" w:eastAsia="Calibri" w:hAnsi="Times New Roman" w:cs="Times New Roman"/>
          <w:sz w:val="24"/>
          <w:szCs w:val="24"/>
        </w:rPr>
        <w:t xml:space="preserve">computers </w:t>
      </w:r>
      <w:r w:rsidR="007522A8">
        <w:rPr>
          <w:rFonts w:ascii="Times New Roman" w:eastAsia="Calibri" w:hAnsi="Times New Roman" w:cs="Times New Roman"/>
          <w:sz w:val="24"/>
          <w:szCs w:val="24"/>
        </w:rPr>
        <w:t>that</w:t>
      </w:r>
      <w:r w:rsidR="00E82F3B" w:rsidRPr="00CD0BAD">
        <w:rPr>
          <w:rFonts w:ascii="Times New Roman" w:eastAsia="Calibri" w:hAnsi="Times New Roman" w:cs="Times New Roman"/>
          <w:sz w:val="24"/>
          <w:szCs w:val="24"/>
        </w:rPr>
        <w:t xml:space="preserve"> incorporate hardware-based modifications to ensure reliability amid the radiation storms that periodi</w:t>
      </w:r>
      <w:r w:rsidR="005B4992">
        <w:rPr>
          <w:rFonts w:ascii="Times New Roman" w:eastAsia="Calibri" w:hAnsi="Times New Roman" w:cs="Times New Roman"/>
          <w:sz w:val="24"/>
          <w:szCs w:val="24"/>
        </w:rPr>
        <w:t>cally sweep through outer space,</w:t>
      </w:r>
      <w:r w:rsidR="00E82F3B" w:rsidRPr="00CD0BAD">
        <w:rPr>
          <w:rFonts w:ascii="Times New Roman" w:eastAsia="Calibri" w:hAnsi="Times New Roman" w:cs="Times New Roman"/>
          <w:sz w:val="24"/>
          <w:szCs w:val="24"/>
        </w:rPr>
        <w:t xml:space="preserve"> the </w:t>
      </w:r>
      <w:proofErr w:type="spellStart"/>
      <w:r w:rsidR="00E82F3B" w:rsidRPr="00CD0BAD">
        <w:rPr>
          <w:rFonts w:ascii="Times New Roman" w:eastAsia="Calibri" w:hAnsi="Times New Roman" w:cs="Times New Roman"/>
          <w:sz w:val="24"/>
          <w:szCs w:val="24"/>
        </w:rPr>
        <w:t>Spaceborne</w:t>
      </w:r>
      <w:proofErr w:type="spellEnd"/>
      <w:r w:rsidR="00E82F3B" w:rsidRPr="00CD0BAD">
        <w:rPr>
          <w:rFonts w:ascii="Times New Roman" w:eastAsia="Calibri" w:hAnsi="Times New Roman" w:cs="Times New Roman"/>
          <w:sz w:val="24"/>
          <w:szCs w:val="24"/>
        </w:rPr>
        <w:t xml:space="preserve"> Computer relies on a </w:t>
      </w:r>
      <w:r w:rsidR="00E82F3B" w:rsidRPr="005B4992">
        <w:rPr>
          <w:rFonts w:ascii="Times New Roman" w:eastAsia="Calibri" w:hAnsi="Times New Roman" w:cs="Times New Roman"/>
          <w:sz w:val="24"/>
          <w:szCs w:val="24"/>
        </w:rPr>
        <w:t>software approach that incorporates real-time throttling of system operations</w:t>
      </w:r>
      <w:r w:rsidR="00E82F3B" w:rsidRPr="00CD0BAD">
        <w:rPr>
          <w:rFonts w:ascii="Times New Roman" w:eastAsia="Calibri" w:hAnsi="Times New Roman" w:cs="Times New Roman"/>
          <w:sz w:val="24"/>
          <w:szCs w:val="24"/>
        </w:rPr>
        <w:t>, based on current conditions.</w:t>
      </w:r>
      <w:r w:rsidR="005878BE" w:rsidRPr="00CD0BAD">
        <w:rPr>
          <w:rFonts w:ascii="Times New Roman" w:hAnsi="Times New Roman" w:cs="Times New Roman"/>
          <w:sz w:val="24"/>
          <w:szCs w:val="24"/>
        </w:rPr>
        <w:t xml:space="preserve"> </w:t>
      </w:r>
      <w:r w:rsidR="00593533">
        <w:rPr>
          <w:rFonts w:ascii="Times New Roman" w:hAnsi="Times New Roman" w:cs="Times New Roman"/>
          <w:sz w:val="24"/>
          <w:szCs w:val="24"/>
        </w:rPr>
        <w:t>According to [</w:t>
      </w:r>
      <w:r w:rsidR="00A70A53">
        <w:rPr>
          <w:rStyle w:val="Hyperlink"/>
          <w:rFonts w:ascii="Times New Roman" w:hAnsi="Times New Roman" w:cs="Times New Roman"/>
          <w:sz w:val="24"/>
          <w:szCs w:val="24"/>
        </w:rPr>
        <w:t>8</w:t>
      </w:r>
      <w:r w:rsidR="008648A1" w:rsidRPr="00CD0BAD">
        <w:rPr>
          <w:rFonts w:ascii="Times New Roman" w:hAnsi="Times New Roman" w:cs="Times New Roman"/>
          <w:sz w:val="24"/>
          <w:szCs w:val="24"/>
        </w:rPr>
        <w:t xml:space="preserve">], </w:t>
      </w:r>
      <w:r w:rsidR="008648A1" w:rsidRPr="00CD0BAD">
        <w:rPr>
          <w:rFonts w:ascii="Times New Roman" w:eastAsia="Calibri" w:hAnsi="Times New Roman" w:cs="Times New Roman"/>
          <w:sz w:val="24"/>
          <w:szCs w:val="24"/>
        </w:rPr>
        <w:t>i</w:t>
      </w:r>
      <w:r w:rsidR="005878BE" w:rsidRPr="00CD0BAD">
        <w:rPr>
          <w:rFonts w:ascii="Times New Roman" w:eastAsia="Calibri" w:hAnsi="Times New Roman" w:cs="Times New Roman"/>
          <w:sz w:val="24"/>
          <w:szCs w:val="24"/>
        </w:rPr>
        <w:t>t takes more than 430 t</w:t>
      </w:r>
      <w:r w:rsidR="007522A8">
        <w:rPr>
          <w:rFonts w:ascii="Times New Roman" w:eastAsia="Calibri" w:hAnsi="Times New Roman" w:cs="Times New Roman"/>
          <w:sz w:val="24"/>
          <w:szCs w:val="24"/>
        </w:rPr>
        <w:t>rillion calculations per second</w:t>
      </w:r>
      <w:r w:rsidR="005878BE" w:rsidRPr="00CD0BAD">
        <w:rPr>
          <w:rFonts w:ascii="Times New Roman" w:eastAsia="Calibri" w:hAnsi="Times New Roman" w:cs="Times New Roman"/>
          <w:sz w:val="24"/>
          <w:szCs w:val="24"/>
        </w:rPr>
        <w:t xml:space="preserve"> </w:t>
      </w:r>
      <w:r w:rsidR="007522A8">
        <w:rPr>
          <w:rFonts w:ascii="Times New Roman" w:eastAsia="Calibri" w:hAnsi="Times New Roman" w:cs="Times New Roman"/>
          <w:sz w:val="24"/>
          <w:szCs w:val="24"/>
        </w:rPr>
        <w:t>(or 430 teraflops)</w:t>
      </w:r>
      <w:r w:rsidR="005878BE" w:rsidRPr="00CD0BAD">
        <w:rPr>
          <w:rFonts w:ascii="Times New Roman" w:eastAsia="Calibri" w:hAnsi="Times New Roman" w:cs="Times New Roman"/>
          <w:sz w:val="24"/>
          <w:szCs w:val="24"/>
        </w:rPr>
        <w:t xml:space="preserve"> to mak</w:t>
      </w:r>
      <w:r w:rsidR="00CD0BAD">
        <w:rPr>
          <w:rFonts w:ascii="Times New Roman" w:eastAsia="Calibri" w:hAnsi="Times New Roman" w:cs="Times New Roman"/>
          <w:sz w:val="24"/>
          <w:szCs w:val="24"/>
        </w:rPr>
        <w:t>e it to the bottom of the usual</w:t>
      </w:r>
      <w:r w:rsidR="005878BE" w:rsidRPr="00CD0BAD">
        <w:rPr>
          <w:rFonts w:ascii="Times New Roman" w:eastAsia="Calibri" w:hAnsi="Times New Roman" w:cs="Times New Roman"/>
          <w:sz w:val="24"/>
          <w:szCs w:val="24"/>
        </w:rPr>
        <w:t> Top500 list of the global ranking of the supercomputer processing speed.</w:t>
      </w:r>
      <w:r w:rsidR="008648A1" w:rsidRPr="00CD0BAD">
        <w:rPr>
          <w:rFonts w:ascii="Times New Roman" w:eastAsia="Calibri" w:hAnsi="Times New Roman" w:cs="Times New Roman"/>
          <w:sz w:val="24"/>
          <w:szCs w:val="24"/>
        </w:rPr>
        <w:t xml:space="preserve"> </w:t>
      </w:r>
      <w:r w:rsidR="008648A1" w:rsidRPr="00CD0BAD">
        <w:rPr>
          <w:rFonts w:ascii="Times New Roman" w:eastAsia="Calibri" w:hAnsi="Times New Roman" w:cs="Times New Roman"/>
          <w:b/>
          <w:sz w:val="24"/>
          <w:szCs w:val="24"/>
        </w:rPr>
        <w:t>Objective 2.3) Despite the impressive processing speed as a space application,</w:t>
      </w:r>
      <w:r w:rsidR="00583C6A" w:rsidRPr="00CD0BAD">
        <w:rPr>
          <w:rFonts w:ascii="Times New Roman" w:eastAsia="Calibri" w:hAnsi="Times New Roman" w:cs="Times New Roman"/>
          <w:b/>
          <w:sz w:val="24"/>
          <w:szCs w:val="24"/>
        </w:rPr>
        <w:t xml:space="preserve"> </w:t>
      </w:r>
      <w:r w:rsidR="005878BE" w:rsidRPr="00CD0BAD">
        <w:rPr>
          <w:rFonts w:ascii="Times New Roman" w:eastAsia="Calibri" w:hAnsi="Times New Roman" w:cs="Times New Roman"/>
          <w:b/>
          <w:sz w:val="24"/>
          <w:szCs w:val="24"/>
        </w:rPr>
        <w:t>space computers will have to up their game considerably</w:t>
      </w:r>
      <w:r w:rsidR="00583C6A" w:rsidRPr="00CD0BAD">
        <w:rPr>
          <w:rFonts w:ascii="Times New Roman" w:eastAsia="Calibri" w:hAnsi="Times New Roman" w:cs="Times New Roman"/>
          <w:b/>
          <w:sz w:val="24"/>
          <w:szCs w:val="24"/>
        </w:rPr>
        <w:t xml:space="preserve"> in the future</w:t>
      </w:r>
      <w:r w:rsidR="005878BE" w:rsidRPr="00CD0BAD">
        <w:rPr>
          <w:rFonts w:ascii="Times New Roman" w:eastAsia="Calibri" w:hAnsi="Times New Roman" w:cs="Times New Roman"/>
          <w:b/>
          <w:sz w:val="24"/>
          <w:szCs w:val="24"/>
        </w:rPr>
        <w:t xml:space="preserve"> to reach the top</w:t>
      </w:r>
      <w:r w:rsidR="001A30FD">
        <w:rPr>
          <w:rFonts w:ascii="Times New Roman" w:eastAsia="Calibri" w:hAnsi="Times New Roman" w:cs="Times New Roman"/>
          <w:b/>
          <w:sz w:val="24"/>
          <w:szCs w:val="24"/>
        </w:rPr>
        <w:t xml:space="preserve"> of their performance</w:t>
      </w:r>
      <w:r w:rsidR="005878BE" w:rsidRPr="00CD0BAD">
        <w:rPr>
          <w:rFonts w:ascii="Times New Roman" w:eastAsia="Calibri" w:hAnsi="Times New Roman" w:cs="Times New Roman"/>
          <w:sz w:val="24"/>
          <w:szCs w:val="24"/>
        </w:rPr>
        <w:t>.</w:t>
      </w:r>
      <w:r w:rsidR="00FB2FA5" w:rsidRPr="00CD0BAD">
        <w:rPr>
          <w:rFonts w:ascii="Times New Roman" w:hAnsi="Times New Roman" w:cs="Times New Roman"/>
          <w:sz w:val="24"/>
          <w:szCs w:val="24"/>
        </w:rPr>
        <w:t xml:space="preserve"> </w:t>
      </w:r>
      <w:r w:rsidR="006B6FF9">
        <w:rPr>
          <w:rFonts w:ascii="Times New Roman" w:hAnsi="Times New Roman" w:cs="Times New Roman"/>
          <w:sz w:val="24"/>
          <w:szCs w:val="24"/>
        </w:rPr>
        <w:t>In a</w:t>
      </w:r>
      <w:r w:rsidR="00FB2FA5" w:rsidRPr="00CD0BAD">
        <w:rPr>
          <w:rFonts w:ascii="Times New Roman" w:hAnsi="Times New Roman" w:cs="Times New Roman"/>
          <w:sz w:val="24"/>
          <w:szCs w:val="24"/>
        </w:rPr>
        <w:t>noth</w:t>
      </w:r>
      <w:r w:rsidR="00301422" w:rsidRPr="00CD0BAD">
        <w:rPr>
          <w:rFonts w:ascii="Times New Roman" w:hAnsi="Times New Roman" w:cs="Times New Roman"/>
          <w:sz w:val="24"/>
          <w:szCs w:val="24"/>
        </w:rPr>
        <w:t>er state-of-the-art development</w:t>
      </w:r>
      <w:r w:rsidR="006B6FF9">
        <w:rPr>
          <w:rFonts w:ascii="Times New Roman" w:hAnsi="Times New Roman" w:cs="Times New Roman"/>
          <w:sz w:val="24"/>
          <w:szCs w:val="24"/>
        </w:rPr>
        <w:t>,</w:t>
      </w:r>
      <w:r w:rsidR="00301422" w:rsidRPr="00CD0BAD">
        <w:rPr>
          <w:rFonts w:ascii="Times New Roman" w:hAnsi="Times New Roman" w:cs="Times New Roman"/>
          <w:sz w:val="24"/>
          <w:szCs w:val="24"/>
        </w:rPr>
        <w:t xml:space="preserve"> </w:t>
      </w:r>
      <w:r w:rsidR="00223CCA" w:rsidRPr="00CD0BAD">
        <w:rPr>
          <w:rFonts w:ascii="Times New Roman" w:hAnsi="Times New Roman" w:cs="Times New Roman"/>
          <w:sz w:val="24"/>
          <w:szCs w:val="24"/>
        </w:rPr>
        <w:t>Microsoft</w:t>
      </w:r>
      <w:r w:rsidR="006B6FF9">
        <w:rPr>
          <w:rFonts w:ascii="Times New Roman" w:hAnsi="Times New Roman" w:cs="Times New Roman"/>
          <w:sz w:val="24"/>
          <w:szCs w:val="24"/>
        </w:rPr>
        <w:t xml:space="preserve"> has partnered</w:t>
      </w:r>
      <w:r w:rsidR="00223CCA" w:rsidRPr="00CD0BAD">
        <w:rPr>
          <w:rFonts w:ascii="Times New Roman" w:hAnsi="Times New Roman" w:cs="Times New Roman"/>
          <w:sz w:val="24"/>
          <w:szCs w:val="24"/>
        </w:rPr>
        <w:t xml:space="preserve"> with Hewlett Packard Enterprise to bring Azure cloud computing to</w:t>
      </w:r>
      <w:r w:rsidR="006B6FF9">
        <w:rPr>
          <w:rFonts w:ascii="Times New Roman" w:hAnsi="Times New Roman" w:cs="Times New Roman"/>
          <w:sz w:val="24"/>
          <w:szCs w:val="24"/>
        </w:rPr>
        <w:t xml:space="preserve"> the ISS. HPE’s </w:t>
      </w:r>
      <w:proofErr w:type="spellStart"/>
      <w:r w:rsidR="006B6FF9">
        <w:rPr>
          <w:rFonts w:ascii="Times New Roman" w:hAnsi="Times New Roman" w:cs="Times New Roman"/>
          <w:sz w:val="24"/>
          <w:szCs w:val="24"/>
        </w:rPr>
        <w:t>Spaceborne</w:t>
      </w:r>
      <w:proofErr w:type="spellEnd"/>
      <w:r w:rsidR="006B6FF9">
        <w:rPr>
          <w:rFonts w:ascii="Times New Roman" w:hAnsi="Times New Roman" w:cs="Times New Roman"/>
          <w:sz w:val="24"/>
          <w:szCs w:val="24"/>
        </w:rPr>
        <w:t xml:space="preserve"> </w:t>
      </w:r>
      <w:r w:rsidR="006B6FF9">
        <w:rPr>
          <w:rFonts w:ascii="Times New Roman" w:hAnsi="Times New Roman" w:cs="Times New Roman"/>
          <w:sz w:val="24"/>
          <w:szCs w:val="24"/>
        </w:rPr>
        <w:lastRenderedPageBreak/>
        <w:t xml:space="preserve">Computer-2 integrates capabilities in </w:t>
      </w:r>
      <w:r w:rsidR="00223CCA" w:rsidRPr="00CD0BAD">
        <w:rPr>
          <w:rFonts w:ascii="Times New Roman" w:hAnsi="Times New Roman" w:cs="Times New Roman"/>
          <w:sz w:val="24"/>
          <w:szCs w:val="24"/>
        </w:rPr>
        <w:t>edge computing, arti</w:t>
      </w:r>
      <w:r w:rsidR="007522A8">
        <w:rPr>
          <w:rFonts w:ascii="Times New Roman" w:hAnsi="Times New Roman" w:cs="Times New Roman"/>
          <w:sz w:val="24"/>
          <w:szCs w:val="24"/>
        </w:rPr>
        <w:t>ficial intelligence and</w:t>
      </w:r>
      <w:r w:rsidR="00223CCA" w:rsidRPr="00CD0BAD">
        <w:rPr>
          <w:rFonts w:ascii="Times New Roman" w:hAnsi="Times New Roman" w:cs="Times New Roman"/>
          <w:sz w:val="24"/>
          <w:szCs w:val="24"/>
        </w:rPr>
        <w:t xml:space="preserve"> cloud connection</w:t>
      </w:r>
      <w:r w:rsidR="007522A8">
        <w:rPr>
          <w:rFonts w:ascii="Times New Roman" w:hAnsi="Times New Roman" w:cs="Times New Roman"/>
          <w:sz w:val="24"/>
          <w:szCs w:val="24"/>
        </w:rPr>
        <w:t>s</w:t>
      </w:r>
      <w:r w:rsidR="00223CCA" w:rsidRPr="00CD0BAD">
        <w:rPr>
          <w:rFonts w:ascii="Times New Roman" w:hAnsi="Times New Roman" w:cs="Times New Roman"/>
          <w:sz w:val="24"/>
          <w:szCs w:val="24"/>
        </w:rPr>
        <w:t xml:space="preserve"> [</w:t>
      </w:r>
      <w:r w:rsidR="00A70A53">
        <w:rPr>
          <w:rStyle w:val="Hyperlink"/>
          <w:rFonts w:ascii="Times New Roman" w:hAnsi="Times New Roman" w:cs="Times New Roman"/>
          <w:sz w:val="24"/>
          <w:szCs w:val="24"/>
        </w:rPr>
        <w:t>9</w:t>
      </w:r>
      <w:r w:rsidR="00223CCA" w:rsidRPr="00CD0BAD">
        <w:rPr>
          <w:rFonts w:ascii="Times New Roman" w:hAnsi="Times New Roman" w:cs="Times New Roman"/>
          <w:sz w:val="24"/>
          <w:szCs w:val="24"/>
        </w:rPr>
        <w:t>].</w:t>
      </w:r>
      <w:r w:rsidR="006B6FF9">
        <w:rPr>
          <w:rFonts w:ascii="Times New Roman" w:hAnsi="Times New Roman" w:cs="Times New Roman"/>
          <w:sz w:val="24"/>
          <w:szCs w:val="24"/>
        </w:rPr>
        <w:t xml:space="preserve"> </w:t>
      </w:r>
      <w:r w:rsidR="007522A8">
        <w:rPr>
          <w:rFonts w:ascii="Times New Roman" w:hAnsi="Times New Roman" w:cs="Times New Roman"/>
          <w:sz w:val="24"/>
          <w:szCs w:val="24"/>
        </w:rPr>
        <w:t>The</w:t>
      </w:r>
      <w:r w:rsidR="008973C3">
        <w:rPr>
          <w:rFonts w:ascii="Times New Roman" w:hAnsi="Times New Roman" w:cs="Times New Roman"/>
          <w:sz w:val="24"/>
          <w:szCs w:val="24"/>
        </w:rPr>
        <w:t xml:space="preserve"> cloud and edge</w:t>
      </w:r>
      <w:r w:rsidR="007522A8">
        <w:rPr>
          <w:rFonts w:ascii="Times New Roman" w:hAnsi="Times New Roman" w:cs="Times New Roman"/>
          <w:sz w:val="24"/>
          <w:szCs w:val="24"/>
        </w:rPr>
        <w:t xml:space="preserve"> computing capabilities overcome</w:t>
      </w:r>
      <w:r w:rsidR="008973C3">
        <w:rPr>
          <w:rFonts w:ascii="Times New Roman" w:hAnsi="Times New Roman" w:cs="Times New Roman"/>
          <w:sz w:val="24"/>
          <w:szCs w:val="24"/>
        </w:rPr>
        <w:t xml:space="preserve"> the usually limited bandwidth betwe</w:t>
      </w:r>
      <w:r w:rsidR="007522A8">
        <w:rPr>
          <w:rFonts w:ascii="Times New Roman" w:hAnsi="Times New Roman" w:cs="Times New Roman"/>
          <w:sz w:val="24"/>
          <w:szCs w:val="24"/>
        </w:rPr>
        <w:t>en the ISS and Earth</w:t>
      </w:r>
      <w:r w:rsidR="008973C3">
        <w:rPr>
          <w:rFonts w:ascii="Times New Roman" w:hAnsi="Times New Roman" w:cs="Times New Roman"/>
          <w:sz w:val="24"/>
          <w:szCs w:val="24"/>
        </w:rPr>
        <w:t>.</w:t>
      </w:r>
      <w:r w:rsidR="00E47B70" w:rsidRPr="00CD0BAD">
        <w:rPr>
          <w:rFonts w:ascii="Times New Roman" w:hAnsi="Times New Roman" w:cs="Times New Roman"/>
          <w:sz w:val="24"/>
          <w:szCs w:val="24"/>
        </w:rPr>
        <w:t xml:space="preserve"> </w:t>
      </w:r>
      <w:r w:rsidR="001D77CE" w:rsidRPr="00CA7616">
        <w:rPr>
          <w:rFonts w:ascii="Times New Roman" w:hAnsi="Times New Roman" w:cs="Times New Roman"/>
          <w:i/>
          <w:sz w:val="24"/>
          <w:szCs w:val="24"/>
        </w:rPr>
        <w:t>Machine learning capabilities could enable the anticipation of</w:t>
      </w:r>
      <w:r w:rsidR="00B408D8" w:rsidRPr="00CA7616">
        <w:rPr>
          <w:rFonts w:ascii="Times New Roman" w:hAnsi="Times New Roman" w:cs="Times New Roman"/>
          <w:i/>
          <w:sz w:val="24"/>
          <w:szCs w:val="24"/>
        </w:rPr>
        <w:t xml:space="preserve"> radiation storms</w:t>
      </w:r>
      <w:r w:rsidR="001D77CE" w:rsidRPr="00CA7616">
        <w:rPr>
          <w:rFonts w:ascii="Times New Roman" w:hAnsi="Times New Roman" w:cs="Times New Roman"/>
          <w:i/>
          <w:sz w:val="24"/>
          <w:szCs w:val="24"/>
        </w:rPr>
        <w:t xml:space="preserve"> that would upset </w:t>
      </w:r>
      <w:r w:rsidR="00B408D8" w:rsidRPr="00CA7616">
        <w:rPr>
          <w:rFonts w:ascii="Times New Roman" w:hAnsi="Times New Roman" w:cs="Times New Roman"/>
          <w:i/>
          <w:sz w:val="24"/>
          <w:szCs w:val="24"/>
        </w:rPr>
        <w:t xml:space="preserve">operation of </w:t>
      </w:r>
      <w:r w:rsidR="001D77CE" w:rsidRPr="00CA7616">
        <w:rPr>
          <w:rFonts w:ascii="Times New Roman" w:hAnsi="Times New Roman" w:cs="Times New Roman"/>
          <w:i/>
          <w:sz w:val="24"/>
          <w:szCs w:val="24"/>
        </w:rPr>
        <w:t>the onboard computer or the mission spacecraft.</w:t>
      </w:r>
    </w:p>
    <w:p w:rsidR="0025680F" w:rsidRDefault="003B796A" w:rsidP="001D4734">
      <w:pPr>
        <w:ind w:firstLine="360"/>
        <w:jc w:val="both"/>
        <w:rPr>
          <w:rFonts w:ascii="Times New Roman" w:hAnsi="Times New Roman" w:cs="Times New Roman"/>
          <w:sz w:val="24"/>
          <w:szCs w:val="24"/>
        </w:rPr>
      </w:pPr>
      <w:r w:rsidRPr="000E276F">
        <w:rPr>
          <w:rFonts w:ascii="Times New Roman" w:hAnsi="Times New Roman" w:cs="Times New Roman"/>
          <w:sz w:val="24"/>
          <w:szCs w:val="24"/>
        </w:rPr>
        <w:t xml:space="preserve">Machine learning </w:t>
      </w:r>
      <w:r w:rsidR="007522A8">
        <w:rPr>
          <w:rFonts w:ascii="Times New Roman" w:hAnsi="Times New Roman" w:cs="Times New Roman"/>
          <w:sz w:val="24"/>
          <w:szCs w:val="24"/>
        </w:rPr>
        <w:t xml:space="preserve">algorithms can be integrated in computational material </w:t>
      </w:r>
      <w:r w:rsidRPr="000E276F">
        <w:rPr>
          <w:rFonts w:ascii="Times New Roman" w:hAnsi="Times New Roman" w:cs="Times New Roman"/>
          <w:sz w:val="24"/>
          <w:szCs w:val="24"/>
        </w:rPr>
        <w:t>model</w:t>
      </w:r>
      <w:r w:rsidR="007522A8">
        <w:rPr>
          <w:rFonts w:ascii="Times New Roman" w:hAnsi="Times New Roman" w:cs="Times New Roman"/>
          <w:sz w:val="24"/>
          <w:szCs w:val="24"/>
        </w:rPr>
        <w:t>s</w:t>
      </w:r>
      <w:r w:rsidRPr="000E276F">
        <w:rPr>
          <w:rFonts w:ascii="Times New Roman" w:hAnsi="Times New Roman" w:cs="Times New Roman"/>
          <w:sz w:val="24"/>
          <w:szCs w:val="24"/>
        </w:rPr>
        <w:t>. The microgravity environment in LEO provides conditions in which material properties can be better determined, given the relative perfection with which</w:t>
      </w:r>
      <w:r w:rsidR="00A1375C">
        <w:rPr>
          <w:rFonts w:ascii="Times New Roman" w:hAnsi="Times New Roman" w:cs="Times New Roman"/>
          <w:sz w:val="24"/>
          <w:szCs w:val="24"/>
        </w:rPr>
        <w:t xml:space="preserve"> growth and formation of materials is realized.</w:t>
      </w:r>
      <w:r w:rsidRPr="000E276F">
        <w:rPr>
          <w:rFonts w:ascii="Times New Roman" w:hAnsi="Times New Roman" w:cs="Times New Roman"/>
          <w:sz w:val="24"/>
          <w:szCs w:val="24"/>
        </w:rPr>
        <w:t xml:space="preserve"> </w:t>
      </w:r>
      <w:r w:rsidR="00C4359D">
        <w:rPr>
          <w:rFonts w:ascii="Times New Roman" w:hAnsi="Times New Roman" w:cs="Times New Roman"/>
          <w:sz w:val="24"/>
          <w:szCs w:val="24"/>
        </w:rPr>
        <w:t>An illustrative</w:t>
      </w:r>
      <w:r w:rsidRPr="000E276F">
        <w:rPr>
          <w:rFonts w:ascii="Times New Roman" w:hAnsi="Times New Roman" w:cs="Times New Roman"/>
          <w:sz w:val="24"/>
          <w:szCs w:val="24"/>
        </w:rPr>
        <w:t xml:space="preserve"> example is the crystallization of protein crystals: although the growth rate of the crystals is significantly slower in LEO conditions</w:t>
      </w:r>
      <w:r w:rsidR="00A1375C">
        <w:rPr>
          <w:rFonts w:ascii="Times New Roman" w:hAnsi="Times New Roman" w:cs="Times New Roman"/>
          <w:sz w:val="24"/>
          <w:szCs w:val="24"/>
        </w:rPr>
        <w:t xml:space="preserve"> than on Earth</w:t>
      </w:r>
      <w:r w:rsidRPr="000E276F">
        <w:rPr>
          <w:rFonts w:ascii="Times New Roman" w:hAnsi="Times New Roman" w:cs="Times New Roman"/>
          <w:sz w:val="24"/>
          <w:szCs w:val="24"/>
        </w:rPr>
        <w:t>, perfect and bigger 3D crystals are obtained</w:t>
      </w:r>
      <w:r w:rsidR="00A1375C">
        <w:rPr>
          <w:rFonts w:ascii="Times New Roman" w:hAnsi="Times New Roman" w:cs="Times New Roman"/>
          <w:sz w:val="24"/>
          <w:szCs w:val="24"/>
        </w:rPr>
        <w:t>,</w:t>
      </w:r>
      <w:r w:rsidRPr="000E276F">
        <w:rPr>
          <w:rFonts w:ascii="Times New Roman" w:hAnsi="Times New Roman" w:cs="Times New Roman"/>
          <w:sz w:val="24"/>
          <w:szCs w:val="24"/>
        </w:rPr>
        <w:t xml:space="preserve"> providing more data points</w:t>
      </w:r>
      <w:r w:rsidR="00F133C5">
        <w:rPr>
          <w:rFonts w:ascii="Times New Roman" w:hAnsi="Times New Roman" w:cs="Times New Roman"/>
          <w:sz w:val="24"/>
          <w:szCs w:val="24"/>
        </w:rPr>
        <w:t xml:space="preserve"> for computation</w:t>
      </w:r>
      <w:r w:rsidRPr="000E276F">
        <w:rPr>
          <w:rFonts w:ascii="Times New Roman" w:hAnsi="Times New Roman" w:cs="Times New Roman"/>
          <w:sz w:val="24"/>
          <w:szCs w:val="24"/>
        </w:rPr>
        <w:t xml:space="preserve"> than their terrestrial counterparts.</w:t>
      </w:r>
      <w:r>
        <w:rPr>
          <w:rFonts w:ascii="Times New Roman" w:hAnsi="Times New Roman" w:cs="Times New Roman"/>
          <w:sz w:val="24"/>
          <w:szCs w:val="24"/>
        </w:rPr>
        <w:t xml:space="preserve"> </w:t>
      </w:r>
      <w:r w:rsidRPr="0025680F">
        <w:rPr>
          <w:rFonts w:ascii="Times New Roman" w:hAnsi="Times New Roman" w:cs="Times New Roman"/>
          <w:sz w:val="24"/>
          <w:szCs w:val="24"/>
        </w:rPr>
        <w:t>A materials simulation approach will be to use results of experimentally determined material properties</w:t>
      </w:r>
      <w:r w:rsidR="00F133C5" w:rsidRPr="0025680F">
        <w:rPr>
          <w:rFonts w:ascii="Times New Roman" w:hAnsi="Times New Roman" w:cs="Times New Roman"/>
          <w:sz w:val="24"/>
          <w:szCs w:val="24"/>
        </w:rPr>
        <w:t xml:space="preserve"> in the LEO platform</w:t>
      </w:r>
      <w:r w:rsidR="0025680F" w:rsidRPr="0025680F">
        <w:rPr>
          <w:rFonts w:ascii="Times New Roman" w:hAnsi="Times New Roman" w:cs="Times New Roman"/>
          <w:sz w:val="24"/>
          <w:szCs w:val="24"/>
        </w:rPr>
        <w:t xml:space="preserve"> to </w:t>
      </w:r>
      <w:proofErr w:type="spellStart"/>
      <w:r w:rsidR="0025680F" w:rsidRPr="0025680F">
        <w:rPr>
          <w:rFonts w:ascii="Times New Roman" w:hAnsi="Times New Roman" w:cs="Times New Roman"/>
          <w:sz w:val="24"/>
          <w:szCs w:val="24"/>
        </w:rPr>
        <w:t>parametrize</w:t>
      </w:r>
      <w:proofErr w:type="spellEnd"/>
      <w:r w:rsidRPr="0025680F">
        <w:rPr>
          <w:rFonts w:ascii="Times New Roman" w:hAnsi="Times New Roman" w:cs="Times New Roman"/>
          <w:sz w:val="24"/>
          <w:szCs w:val="24"/>
        </w:rPr>
        <w:t xml:space="preserve"> material model</w:t>
      </w:r>
      <w:r w:rsidR="0025680F" w:rsidRPr="0025680F">
        <w:rPr>
          <w:rFonts w:ascii="Times New Roman" w:hAnsi="Times New Roman" w:cs="Times New Roman"/>
          <w:sz w:val="24"/>
          <w:szCs w:val="24"/>
        </w:rPr>
        <w:t>s that are</w:t>
      </w:r>
      <w:r w:rsidRPr="0025680F">
        <w:rPr>
          <w:rFonts w:ascii="Times New Roman" w:hAnsi="Times New Roman" w:cs="Times New Roman"/>
          <w:sz w:val="24"/>
          <w:szCs w:val="24"/>
        </w:rPr>
        <w:t xml:space="preserve"> simulated</w:t>
      </w:r>
      <w:r w:rsidR="0025680F" w:rsidRPr="0025680F">
        <w:rPr>
          <w:rFonts w:ascii="Times New Roman" w:hAnsi="Times New Roman" w:cs="Times New Roman"/>
          <w:sz w:val="24"/>
          <w:szCs w:val="24"/>
        </w:rPr>
        <w:t xml:space="preserve"> in real time</w:t>
      </w:r>
      <w:r w:rsidRPr="000E276F">
        <w:rPr>
          <w:rFonts w:ascii="Times New Roman" w:hAnsi="Times New Roman" w:cs="Times New Roman"/>
          <w:sz w:val="24"/>
          <w:szCs w:val="24"/>
        </w:rPr>
        <w:t xml:space="preserve">. </w:t>
      </w:r>
      <w:r w:rsidR="00722C97">
        <w:rPr>
          <w:rFonts w:ascii="Times New Roman" w:hAnsi="Times New Roman" w:cs="Times New Roman"/>
          <w:sz w:val="24"/>
          <w:szCs w:val="24"/>
        </w:rPr>
        <w:t xml:space="preserve">It is </w:t>
      </w:r>
      <w:r w:rsidR="00722C97" w:rsidRPr="00722C97">
        <w:rPr>
          <w:rFonts w:ascii="Times New Roman" w:hAnsi="Times New Roman" w:cs="Times New Roman"/>
          <w:sz w:val="24"/>
          <w:szCs w:val="24"/>
        </w:rPr>
        <w:t>i</w:t>
      </w:r>
      <w:r w:rsidRPr="00722C97">
        <w:rPr>
          <w:rFonts w:ascii="Times New Roman" w:hAnsi="Times New Roman" w:cs="Times New Roman"/>
          <w:sz w:val="24"/>
          <w:szCs w:val="24"/>
        </w:rPr>
        <w:t>mportant to recall here that a model describes the characteristics of the material</w:t>
      </w:r>
      <w:r w:rsidR="00722C97" w:rsidRPr="00722C97">
        <w:rPr>
          <w:rFonts w:ascii="Times New Roman" w:hAnsi="Times New Roman" w:cs="Times New Roman"/>
          <w:sz w:val="24"/>
          <w:szCs w:val="24"/>
        </w:rPr>
        <w:t>, while a simulation</w:t>
      </w:r>
      <w:r w:rsidRPr="00722C97">
        <w:rPr>
          <w:rFonts w:ascii="Times New Roman" w:hAnsi="Times New Roman" w:cs="Times New Roman"/>
          <w:sz w:val="24"/>
          <w:szCs w:val="24"/>
        </w:rPr>
        <w:t xml:space="preserve"> emulate</w:t>
      </w:r>
      <w:r w:rsidR="00722C97" w:rsidRPr="00722C97">
        <w:rPr>
          <w:rFonts w:ascii="Times New Roman" w:hAnsi="Times New Roman" w:cs="Times New Roman"/>
          <w:sz w:val="24"/>
          <w:szCs w:val="24"/>
        </w:rPr>
        <w:t>s</w:t>
      </w:r>
      <w:r w:rsidRPr="00722C97">
        <w:rPr>
          <w:rFonts w:ascii="Times New Roman" w:hAnsi="Times New Roman" w:cs="Times New Roman"/>
          <w:sz w:val="24"/>
          <w:szCs w:val="24"/>
        </w:rPr>
        <w:t xml:space="preserve"> the behavior of the material</w:t>
      </w:r>
      <w:r w:rsidR="00722C97">
        <w:rPr>
          <w:rFonts w:ascii="Times New Roman" w:hAnsi="Times New Roman" w:cs="Times New Roman"/>
          <w:sz w:val="24"/>
          <w:szCs w:val="24"/>
        </w:rPr>
        <w:t xml:space="preserve"> described by a model</w:t>
      </w:r>
      <w:r w:rsidRPr="000E276F">
        <w:rPr>
          <w:rFonts w:ascii="Times New Roman" w:hAnsi="Times New Roman" w:cs="Times New Roman"/>
          <w:sz w:val="24"/>
          <w:szCs w:val="24"/>
        </w:rPr>
        <w:t xml:space="preserve">. In </w:t>
      </w:r>
      <w:proofErr w:type="spellStart"/>
      <w:r w:rsidRPr="000E276F">
        <w:rPr>
          <w:rFonts w:ascii="Times New Roman" w:hAnsi="Times New Roman" w:cs="Times New Roman"/>
          <w:sz w:val="24"/>
          <w:szCs w:val="24"/>
        </w:rPr>
        <w:t>parametrization</w:t>
      </w:r>
      <w:proofErr w:type="spellEnd"/>
      <w:r w:rsidRPr="000E276F">
        <w:rPr>
          <w:rFonts w:ascii="Times New Roman" w:hAnsi="Times New Roman" w:cs="Times New Roman"/>
          <w:sz w:val="24"/>
          <w:szCs w:val="24"/>
        </w:rPr>
        <w:t>, the model parameters are numerically fitted to know</w:t>
      </w:r>
      <w:r w:rsidR="00F133C5">
        <w:rPr>
          <w:rFonts w:ascii="Times New Roman" w:hAnsi="Times New Roman" w:cs="Times New Roman"/>
          <w:sz w:val="24"/>
          <w:szCs w:val="24"/>
        </w:rPr>
        <w:t>n material properties. Machine l</w:t>
      </w:r>
      <w:r w:rsidRPr="000E276F">
        <w:rPr>
          <w:rFonts w:ascii="Times New Roman" w:hAnsi="Times New Roman" w:cs="Times New Roman"/>
          <w:sz w:val="24"/>
          <w:szCs w:val="24"/>
        </w:rPr>
        <w:t>earning involves the use of new data point</w:t>
      </w:r>
      <w:r w:rsidR="00F133C5">
        <w:rPr>
          <w:rFonts w:ascii="Times New Roman" w:hAnsi="Times New Roman" w:cs="Times New Roman"/>
          <w:sz w:val="24"/>
          <w:szCs w:val="24"/>
        </w:rPr>
        <w:t xml:space="preserve">s to improve the model algorithm by continuously refining or correcting the </w:t>
      </w:r>
      <w:r w:rsidRPr="000E276F">
        <w:rPr>
          <w:rFonts w:ascii="Times New Roman" w:hAnsi="Times New Roman" w:cs="Times New Roman"/>
          <w:sz w:val="24"/>
          <w:szCs w:val="24"/>
        </w:rPr>
        <w:t xml:space="preserve">model. </w:t>
      </w:r>
      <w:r w:rsidR="00722C97">
        <w:rPr>
          <w:rFonts w:ascii="Times New Roman" w:hAnsi="Times New Roman" w:cs="Times New Roman"/>
          <w:b/>
          <w:sz w:val="24"/>
          <w:szCs w:val="24"/>
        </w:rPr>
        <w:t>Objective 2.4</w:t>
      </w:r>
      <w:r w:rsidR="00F133C5" w:rsidRPr="0025680F">
        <w:rPr>
          <w:rFonts w:ascii="Times New Roman" w:hAnsi="Times New Roman" w:cs="Times New Roman"/>
          <w:b/>
          <w:sz w:val="24"/>
          <w:szCs w:val="24"/>
        </w:rPr>
        <w:t xml:space="preserve">) </w:t>
      </w:r>
      <w:r w:rsidR="0025680F" w:rsidRPr="0025680F">
        <w:rPr>
          <w:rFonts w:ascii="Times New Roman" w:hAnsi="Times New Roman" w:cs="Times New Roman"/>
          <w:b/>
          <w:sz w:val="24"/>
          <w:szCs w:val="24"/>
        </w:rPr>
        <w:t xml:space="preserve">Material properties should be obtained from experiments conducted in LEO platforms, for later use in the </w:t>
      </w:r>
      <w:proofErr w:type="spellStart"/>
      <w:r w:rsidR="0025680F" w:rsidRPr="0025680F">
        <w:rPr>
          <w:rFonts w:ascii="Times New Roman" w:hAnsi="Times New Roman" w:cs="Times New Roman"/>
          <w:b/>
          <w:sz w:val="24"/>
          <w:szCs w:val="24"/>
        </w:rPr>
        <w:t>parametrization</w:t>
      </w:r>
      <w:proofErr w:type="spellEnd"/>
      <w:r w:rsidR="0025680F" w:rsidRPr="0025680F">
        <w:rPr>
          <w:rFonts w:ascii="Times New Roman" w:hAnsi="Times New Roman" w:cs="Times New Roman"/>
          <w:b/>
          <w:sz w:val="24"/>
          <w:szCs w:val="24"/>
        </w:rPr>
        <w:t xml:space="preserve"> of models that are simulated in real time. Machine learning will use newly obtained data points from experiments to refine or correct the material models</w:t>
      </w:r>
      <w:r w:rsidR="0025680F">
        <w:rPr>
          <w:rFonts w:ascii="Times New Roman" w:hAnsi="Times New Roman" w:cs="Times New Roman"/>
          <w:sz w:val="24"/>
          <w:szCs w:val="24"/>
        </w:rPr>
        <w:t xml:space="preserve">. </w:t>
      </w:r>
    </w:p>
    <w:p w:rsidR="006C6F08" w:rsidRPr="00CA7616" w:rsidRDefault="0058598C" w:rsidP="001D4734">
      <w:pPr>
        <w:ind w:firstLine="360"/>
        <w:jc w:val="both"/>
        <w:rPr>
          <w:rFonts w:ascii="Times New Roman" w:hAnsi="Times New Roman" w:cs="Times New Roman"/>
          <w:i/>
          <w:sz w:val="24"/>
          <w:szCs w:val="24"/>
        </w:rPr>
      </w:pPr>
      <w:r>
        <w:rPr>
          <w:rFonts w:ascii="Times New Roman" w:hAnsi="Times New Roman" w:cs="Times New Roman"/>
          <w:sz w:val="24"/>
          <w:szCs w:val="24"/>
        </w:rPr>
        <w:t xml:space="preserve">Adaptation or change of the space module surface for physical integration of the onboard supercomputer can be attained with </w:t>
      </w:r>
      <w:r w:rsidR="00CA7616">
        <w:rPr>
          <w:rFonts w:ascii="Times New Roman" w:hAnsi="Times New Roman" w:cs="Times New Roman"/>
          <w:sz w:val="24"/>
          <w:szCs w:val="24"/>
        </w:rPr>
        <w:t xml:space="preserve">surface </w:t>
      </w:r>
      <w:r>
        <w:rPr>
          <w:rFonts w:ascii="Times New Roman" w:hAnsi="Times New Roman" w:cs="Times New Roman"/>
          <w:sz w:val="24"/>
          <w:szCs w:val="24"/>
        </w:rPr>
        <w:t>m</w:t>
      </w:r>
      <w:r w:rsidR="00BF5492" w:rsidRPr="00BF5492">
        <w:rPr>
          <w:rFonts w:ascii="Times New Roman" w:hAnsi="Times New Roman" w:cs="Times New Roman"/>
          <w:sz w:val="24"/>
          <w:szCs w:val="24"/>
        </w:rPr>
        <w:t>aterial</w:t>
      </w:r>
      <w:r w:rsidR="00CA7616">
        <w:rPr>
          <w:rFonts w:ascii="Times New Roman" w:hAnsi="Times New Roman" w:cs="Times New Roman"/>
          <w:sz w:val="24"/>
          <w:szCs w:val="24"/>
        </w:rPr>
        <w:t xml:space="preserve"> applications</w:t>
      </w:r>
      <w:r w:rsidR="00BF5492" w:rsidRPr="00BF5492">
        <w:rPr>
          <w:rFonts w:ascii="Times New Roman" w:hAnsi="Times New Roman" w:cs="Times New Roman"/>
          <w:sz w:val="24"/>
          <w:szCs w:val="24"/>
        </w:rPr>
        <w:t xml:space="preserve"> that are actuated to</w:t>
      </w:r>
      <w:r w:rsidR="00692B1B">
        <w:rPr>
          <w:rFonts w:ascii="Times New Roman" w:hAnsi="Times New Roman" w:cs="Times New Roman"/>
          <w:sz w:val="24"/>
          <w:szCs w:val="24"/>
        </w:rPr>
        <w:t xml:space="preserve"> conform to a predicted shape and volume</w:t>
      </w:r>
      <w:r w:rsidR="00BF5492" w:rsidRPr="00BF5492">
        <w:rPr>
          <w:rFonts w:ascii="Times New Roman" w:hAnsi="Times New Roman" w:cs="Times New Roman"/>
          <w:sz w:val="24"/>
          <w:szCs w:val="24"/>
        </w:rPr>
        <w:t xml:space="preserve"> in resp</w:t>
      </w:r>
      <w:r w:rsidR="00692B1B">
        <w:rPr>
          <w:rFonts w:ascii="Times New Roman" w:hAnsi="Times New Roman" w:cs="Times New Roman"/>
          <w:sz w:val="24"/>
          <w:szCs w:val="24"/>
        </w:rPr>
        <w:t xml:space="preserve">onse </w:t>
      </w:r>
      <w:r w:rsidR="00BF5492" w:rsidRPr="00BF5492">
        <w:rPr>
          <w:rFonts w:ascii="Times New Roman" w:hAnsi="Times New Roman" w:cs="Times New Roman"/>
          <w:sz w:val="24"/>
          <w:szCs w:val="24"/>
        </w:rPr>
        <w:t>to</w:t>
      </w:r>
      <w:r>
        <w:rPr>
          <w:rFonts w:ascii="Times New Roman" w:hAnsi="Times New Roman" w:cs="Times New Roman"/>
          <w:sz w:val="24"/>
          <w:szCs w:val="24"/>
        </w:rPr>
        <w:t xml:space="preserve"> a stimulus</w:t>
      </w:r>
      <w:r w:rsidR="009F37B4">
        <w:rPr>
          <w:rFonts w:ascii="Times New Roman" w:hAnsi="Times New Roman" w:cs="Times New Roman"/>
          <w:sz w:val="24"/>
          <w:szCs w:val="24"/>
        </w:rPr>
        <w:t>.</w:t>
      </w:r>
      <w:r w:rsidR="003C07AD">
        <w:rPr>
          <w:rFonts w:ascii="Times New Roman" w:hAnsi="Times New Roman" w:cs="Times New Roman"/>
          <w:sz w:val="24"/>
          <w:szCs w:val="24"/>
        </w:rPr>
        <w:t xml:space="preserve"> </w:t>
      </w:r>
      <w:r w:rsidR="00343C71">
        <w:rPr>
          <w:rFonts w:ascii="Times New Roman" w:hAnsi="Times New Roman" w:cs="Times New Roman"/>
          <w:sz w:val="24"/>
          <w:szCs w:val="24"/>
        </w:rPr>
        <w:t xml:space="preserve">Materials that can be actuated are designed to respond to a kind of stimulus. </w:t>
      </w:r>
      <w:r w:rsidR="00FE0497" w:rsidRPr="00FE0497">
        <w:rPr>
          <w:rFonts w:ascii="Times New Roman" w:hAnsi="Times New Roman" w:cs="Times New Roman"/>
          <w:sz w:val="24"/>
          <w:szCs w:val="24"/>
        </w:rPr>
        <w:t xml:space="preserve">Liquid crystal elastomers (LCEs) </w:t>
      </w:r>
      <w:r w:rsidR="00FE0497">
        <w:rPr>
          <w:rFonts w:ascii="Times New Roman" w:hAnsi="Times New Roman" w:cs="Times New Roman"/>
          <w:sz w:val="24"/>
          <w:szCs w:val="24"/>
        </w:rPr>
        <w:t>respond to thermal stimuli by generating</w:t>
      </w:r>
      <w:r w:rsidR="00FE0497" w:rsidRPr="00FE0497">
        <w:rPr>
          <w:rFonts w:ascii="Times New Roman" w:hAnsi="Times New Roman" w:cs="Times New Roman"/>
          <w:sz w:val="24"/>
          <w:szCs w:val="24"/>
        </w:rPr>
        <w:t xml:space="preserve"> large, powerful, and repeatable deformations upon heating above their </w:t>
      </w:r>
      <w:proofErr w:type="spellStart"/>
      <w:r w:rsidR="00FE0497" w:rsidRPr="00FE0497">
        <w:rPr>
          <w:rFonts w:ascii="Times New Roman" w:hAnsi="Times New Roman" w:cs="Times New Roman"/>
          <w:sz w:val="24"/>
          <w:szCs w:val="24"/>
        </w:rPr>
        <w:t>nematic</w:t>
      </w:r>
      <w:proofErr w:type="spellEnd"/>
      <w:r w:rsidR="00FE0497" w:rsidRPr="00FE0497">
        <w:rPr>
          <w:rFonts w:ascii="Times New Roman" w:hAnsi="Times New Roman" w:cs="Times New Roman"/>
          <w:sz w:val="24"/>
          <w:szCs w:val="24"/>
        </w:rPr>
        <w:t>-to-isotropic transition temperature</w:t>
      </w:r>
      <w:r w:rsidR="00FE0497">
        <w:rPr>
          <w:rFonts w:ascii="Times New Roman" w:hAnsi="Times New Roman" w:cs="Times New Roman"/>
          <w:sz w:val="24"/>
          <w:szCs w:val="24"/>
        </w:rPr>
        <w:t xml:space="preserve"> [</w:t>
      </w:r>
      <w:r w:rsidR="00A70A53">
        <w:rPr>
          <w:rStyle w:val="Hyperlink"/>
          <w:rFonts w:ascii="Times New Roman" w:hAnsi="Times New Roman" w:cs="Times New Roman"/>
          <w:sz w:val="24"/>
          <w:szCs w:val="24"/>
        </w:rPr>
        <w:t>5</w:t>
      </w:r>
      <w:r w:rsidR="00FE0497">
        <w:rPr>
          <w:rFonts w:ascii="Times New Roman" w:hAnsi="Times New Roman" w:cs="Times New Roman"/>
          <w:sz w:val="24"/>
          <w:szCs w:val="24"/>
        </w:rPr>
        <w:t xml:space="preserve">]. </w:t>
      </w:r>
      <w:r w:rsidR="00465DC1">
        <w:rPr>
          <w:rFonts w:ascii="Times New Roman" w:hAnsi="Times New Roman" w:cs="Times New Roman"/>
          <w:sz w:val="24"/>
          <w:szCs w:val="24"/>
        </w:rPr>
        <w:t xml:space="preserve">Actuators based on </w:t>
      </w:r>
      <w:proofErr w:type="spellStart"/>
      <w:r w:rsidR="00465DC1">
        <w:rPr>
          <w:rFonts w:ascii="Times New Roman" w:hAnsi="Times New Roman" w:cs="Times New Roman"/>
          <w:sz w:val="24"/>
          <w:szCs w:val="24"/>
        </w:rPr>
        <w:t>graphene</w:t>
      </w:r>
      <w:proofErr w:type="spellEnd"/>
      <w:r w:rsidR="00465DC1">
        <w:rPr>
          <w:rFonts w:ascii="Times New Roman" w:hAnsi="Times New Roman" w:cs="Times New Roman"/>
          <w:sz w:val="24"/>
          <w:szCs w:val="24"/>
        </w:rPr>
        <w:t xml:space="preserve"> materials have shown a large displacement and rapid response to electrical stimuli [</w:t>
      </w:r>
      <w:r w:rsidR="00DA623D">
        <w:rPr>
          <w:rStyle w:val="Hyperlink"/>
          <w:rFonts w:ascii="Times New Roman" w:hAnsi="Times New Roman" w:cs="Times New Roman"/>
          <w:sz w:val="24"/>
          <w:szCs w:val="24"/>
        </w:rPr>
        <w:t>10</w:t>
      </w:r>
      <w:r w:rsidR="00465DC1">
        <w:rPr>
          <w:rFonts w:ascii="Times New Roman" w:hAnsi="Times New Roman" w:cs="Times New Roman"/>
          <w:sz w:val="24"/>
          <w:szCs w:val="24"/>
        </w:rPr>
        <w:t>].</w:t>
      </w:r>
      <w:r w:rsidR="00EE03E3">
        <w:rPr>
          <w:rFonts w:ascii="Times New Roman" w:hAnsi="Times New Roman" w:cs="Times New Roman"/>
          <w:sz w:val="24"/>
          <w:szCs w:val="24"/>
        </w:rPr>
        <w:t xml:space="preserve"> Responsive materials based on </w:t>
      </w:r>
      <w:r w:rsidR="00FF3620">
        <w:rPr>
          <w:rFonts w:ascii="Times New Roman" w:hAnsi="Times New Roman" w:cs="Times New Roman"/>
          <w:sz w:val="24"/>
          <w:szCs w:val="24"/>
        </w:rPr>
        <w:t xml:space="preserve">polymer </w:t>
      </w:r>
      <w:r w:rsidR="00EE03E3">
        <w:rPr>
          <w:rFonts w:ascii="Times New Roman" w:hAnsi="Times New Roman" w:cs="Times New Roman"/>
          <w:sz w:val="24"/>
          <w:szCs w:val="24"/>
        </w:rPr>
        <w:t xml:space="preserve">liquid crystal hydrogels can bend </w:t>
      </w:r>
      <w:r w:rsidR="00FF3620">
        <w:rPr>
          <w:rFonts w:ascii="Times New Roman" w:hAnsi="Times New Roman" w:cs="Times New Roman"/>
          <w:sz w:val="24"/>
          <w:szCs w:val="24"/>
        </w:rPr>
        <w:t>under light stimulation</w:t>
      </w:r>
      <w:r w:rsidR="007E4C9D">
        <w:rPr>
          <w:rFonts w:ascii="Times New Roman" w:hAnsi="Times New Roman" w:cs="Times New Roman"/>
          <w:sz w:val="24"/>
          <w:szCs w:val="24"/>
        </w:rPr>
        <w:t xml:space="preserve"> [</w:t>
      </w:r>
      <w:r w:rsidR="00DA623D">
        <w:rPr>
          <w:rStyle w:val="Hyperlink"/>
          <w:rFonts w:ascii="Times New Roman" w:hAnsi="Times New Roman" w:cs="Times New Roman"/>
          <w:sz w:val="24"/>
          <w:szCs w:val="24"/>
        </w:rPr>
        <w:t>11</w:t>
      </w:r>
      <w:r w:rsidR="00FF3620">
        <w:rPr>
          <w:rFonts w:ascii="Times New Roman" w:hAnsi="Times New Roman" w:cs="Times New Roman"/>
          <w:sz w:val="24"/>
          <w:szCs w:val="24"/>
        </w:rPr>
        <w:t>]. Some of the commonly noted limitations in the actuated</w:t>
      </w:r>
      <w:r w:rsidR="00465DC1">
        <w:rPr>
          <w:rFonts w:ascii="Times New Roman" w:hAnsi="Times New Roman" w:cs="Times New Roman"/>
          <w:sz w:val="24"/>
          <w:szCs w:val="24"/>
        </w:rPr>
        <w:t xml:space="preserve"> </w:t>
      </w:r>
      <w:r w:rsidR="00FF3620">
        <w:rPr>
          <w:rFonts w:ascii="Times New Roman" w:hAnsi="Times New Roman" w:cs="Times New Roman"/>
          <w:sz w:val="24"/>
          <w:szCs w:val="24"/>
        </w:rPr>
        <w:t>response of the materials are the failure to support large loads</w:t>
      </w:r>
      <w:r w:rsidR="00D3059A">
        <w:rPr>
          <w:rFonts w:ascii="Times New Roman" w:hAnsi="Times New Roman" w:cs="Times New Roman"/>
          <w:sz w:val="24"/>
          <w:szCs w:val="24"/>
        </w:rPr>
        <w:t>, a slow response time,</w:t>
      </w:r>
      <w:r w:rsidR="001D4734">
        <w:rPr>
          <w:rFonts w:ascii="Times New Roman" w:hAnsi="Times New Roman" w:cs="Times New Roman"/>
          <w:sz w:val="24"/>
          <w:szCs w:val="24"/>
        </w:rPr>
        <w:t xml:space="preserve"> or</w:t>
      </w:r>
      <w:r w:rsidR="00CA7616">
        <w:rPr>
          <w:rFonts w:ascii="Times New Roman" w:hAnsi="Times New Roman" w:cs="Times New Roman"/>
          <w:sz w:val="24"/>
          <w:szCs w:val="24"/>
        </w:rPr>
        <w:t xml:space="preserve"> the </w:t>
      </w:r>
      <w:r w:rsidR="001D4734">
        <w:rPr>
          <w:rFonts w:ascii="Times New Roman" w:hAnsi="Times New Roman" w:cs="Times New Roman"/>
          <w:sz w:val="24"/>
          <w:szCs w:val="24"/>
        </w:rPr>
        <w:t>in</w:t>
      </w:r>
      <w:r w:rsidR="003E11B6">
        <w:rPr>
          <w:rFonts w:ascii="Times New Roman" w:hAnsi="Times New Roman" w:cs="Times New Roman"/>
          <w:sz w:val="24"/>
          <w:szCs w:val="24"/>
        </w:rPr>
        <w:t>ability to output a large displacement.</w:t>
      </w:r>
      <w:r w:rsidR="00D3059A">
        <w:rPr>
          <w:rFonts w:ascii="Times New Roman" w:hAnsi="Times New Roman" w:cs="Times New Roman"/>
          <w:sz w:val="24"/>
          <w:szCs w:val="24"/>
        </w:rPr>
        <w:t xml:space="preserve"> </w:t>
      </w:r>
      <w:proofErr w:type="gramStart"/>
      <w:r w:rsidR="001D3BF3" w:rsidRPr="001D3BF3">
        <w:rPr>
          <w:rFonts w:ascii="Times New Roman" w:hAnsi="Times New Roman" w:cs="Times New Roman"/>
          <w:b/>
          <w:sz w:val="24"/>
          <w:szCs w:val="24"/>
        </w:rPr>
        <w:t>Objective 2.5) There is need to advance the design of the actu</w:t>
      </w:r>
      <w:r w:rsidR="00722C97">
        <w:rPr>
          <w:rFonts w:ascii="Times New Roman" w:hAnsi="Times New Roman" w:cs="Times New Roman"/>
          <w:b/>
          <w:sz w:val="24"/>
          <w:szCs w:val="24"/>
        </w:rPr>
        <w:t>ating materials in order to</w:t>
      </w:r>
      <w:r w:rsidR="00D3059A">
        <w:rPr>
          <w:rFonts w:ascii="Times New Roman" w:hAnsi="Times New Roman" w:cs="Times New Roman"/>
          <w:b/>
          <w:sz w:val="24"/>
          <w:szCs w:val="24"/>
        </w:rPr>
        <w:t xml:space="preserve"> mee</w:t>
      </w:r>
      <w:r w:rsidR="00CA7616">
        <w:rPr>
          <w:rFonts w:ascii="Times New Roman" w:hAnsi="Times New Roman" w:cs="Times New Roman"/>
          <w:b/>
          <w:sz w:val="24"/>
          <w:szCs w:val="24"/>
        </w:rPr>
        <w:t>t the demands of</w:t>
      </w:r>
      <w:r w:rsidR="00D3059A">
        <w:rPr>
          <w:rFonts w:ascii="Times New Roman" w:hAnsi="Times New Roman" w:cs="Times New Roman"/>
          <w:b/>
          <w:sz w:val="24"/>
          <w:szCs w:val="24"/>
        </w:rPr>
        <w:t xml:space="preserve"> physical integration</w:t>
      </w:r>
      <w:r w:rsidR="001D3BF3" w:rsidRPr="001D3BF3">
        <w:rPr>
          <w:rFonts w:ascii="Times New Roman" w:hAnsi="Times New Roman" w:cs="Times New Roman"/>
          <w:b/>
          <w:sz w:val="24"/>
          <w:szCs w:val="24"/>
        </w:rPr>
        <w:t xml:space="preserve"> of the onboard supercomputer</w:t>
      </w:r>
      <w:r w:rsidR="001D3BF3">
        <w:rPr>
          <w:rFonts w:ascii="Times New Roman" w:hAnsi="Times New Roman" w:cs="Times New Roman"/>
          <w:b/>
          <w:sz w:val="24"/>
          <w:szCs w:val="24"/>
        </w:rPr>
        <w:t>.</w:t>
      </w:r>
      <w:proofErr w:type="gramEnd"/>
      <w:r w:rsidR="001D3BF3">
        <w:rPr>
          <w:rFonts w:ascii="Times New Roman" w:hAnsi="Times New Roman" w:cs="Times New Roman"/>
          <w:b/>
          <w:sz w:val="24"/>
          <w:szCs w:val="24"/>
        </w:rPr>
        <w:t xml:space="preserve"> </w:t>
      </w:r>
      <w:r w:rsidR="00CA7616" w:rsidRPr="00CA7616">
        <w:rPr>
          <w:rFonts w:ascii="Times New Roman" w:hAnsi="Times New Roman" w:cs="Times New Roman"/>
          <w:i/>
          <w:sz w:val="24"/>
          <w:szCs w:val="24"/>
        </w:rPr>
        <w:t>In situations where the mechanical</w:t>
      </w:r>
      <w:r w:rsidR="00D3059A" w:rsidRPr="00CA7616">
        <w:rPr>
          <w:rFonts w:ascii="Times New Roman" w:hAnsi="Times New Roman" w:cs="Times New Roman"/>
          <w:i/>
          <w:sz w:val="24"/>
          <w:szCs w:val="24"/>
        </w:rPr>
        <w:t xml:space="preserve"> pressure from the accommodating supercomputer is not</w:t>
      </w:r>
      <w:r w:rsidR="00CA7616" w:rsidRPr="00CA7616">
        <w:rPr>
          <w:rFonts w:ascii="Times New Roman" w:hAnsi="Times New Roman" w:cs="Times New Roman"/>
          <w:i/>
          <w:sz w:val="24"/>
          <w:szCs w:val="24"/>
        </w:rPr>
        <w:t xml:space="preserve"> a desired stimulus</w:t>
      </w:r>
      <w:r w:rsidR="00D3059A" w:rsidRPr="00CA7616">
        <w:rPr>
          <w:rFonts w:ascii="Times New Roman" w:hAnsi="Times New Roman" w:cs="Times New Roman"/>
          <w:i/>
          <w:sz w:val="24"/>
          <w:szCs w:val="24"/>
        </w:rPr>
        <w:t>,</w:t>
      </w:r>
      <w:r w:rsidR="00CA7616" w:rsidRPr="00CA7616">
        <w:rPr>
          <w:rFonts w:ascii="Times New Roman" w:hAnsi="Times New Roman" w:cs="Times New Roman"/>
          <w:i/>
          <w:sz w:val="24"/>
          <w:szCs w:val="24"/>
        </w:rPr>
        <w:t xml:space="preserve"> a conversion to a non-mechanical stimulus can be enabled.</w:t>
      </w:r>
      <w:r w:rsidR="00D3059A" w:rsidRPr="00CA7616">
        <w:rPr>
          <w:rFonts w:ascii="Times New Roman" w:hAnsi="Times New Roman" w:cs="Times New Roman"/>
          <w:i/>
          <w:sz w:val="24"/>
          <w:szCs w:val="24"/>
        </w:rPr>
        <w:t xml:space="preserve"> </w:t>
      </w:r>
    </w:p>
    <w:p w:rsidR="006C6F08" w:rsidRDefault="006C6F08" w:rsidP="00BF5492">
      <w:pPr>
        <w:jc w:val="both"/>
        <w:rPr>
          <w:rFonts w:ascii="Times New Roman" w:hAnsi="Times New Roman" w:cs="Times New Roman"/>
          <w:sz w:val="24"/>
          <w:szCs w:val="24"/>
        </w:rPr>
      </w:pPr>
    </w:p>
    <w:p w:rsidR="00722C97" w:rsidRDefault="00722C97" w:rsidP="00B56DD5">
      <w:pPr>
        <w:jc w:val="both"/>
        <w:rPr>
          <w:rFonts w:ascii="Times New Roman" w:hAnsi="Times New Roman" w:cs="Times New Roman"/>
          <w:sz w:val="24"/>
          <w:szCs w:val="24"/>
        </w:rPr>
      </w:pPr>
    </w:p>
    <w:p w:rsidR="00B56DD5" w:rsidRPr="00126992" w:rsidRDefault="00B56DD5" w:rsidP="00B56DD5">
      <w:pPr>
        <w:jc w:val="both"/>
        <w:rPr>
          <w:rStyle w:val="fontstyle01"/>
          <w:rFonts w:ascii="Times New Roman" w:hAnsi="Times New Roman" w:cs="Times New Roman"/>
          <w:b/>
          <w:i w:val="0"/>
          <w:iCs w:val="0"/>
          <w:color w:val="auto"/>
          <w:sz w:val="24"/>
          <w:szCs w:val="24"/>
        </w:rPr>
      </w:pPr>
      <w:r w:rsidRPr="00126992">
        <w:rPr>
          <w:rFonts w:ascii="Times New Roman" w:hAnsi="Times New Roman" w:cs="Times New Roman"/>
          <w:b/>
          <w:sz w:val="24"/>
          <w:szCs w:val="24"/>
        </w:rPr>
        <w:lastRenderedPageBreak/>
        <w:t>References</w:t>
      </w:r>
      <w:bookmarkStart w:id="1" w:name="microg"/>
      <w:bookmarkEnd w:id="1"/>
    </w:p>
    <w:p w:rsidR="00126992" w:rsidRPr="00126992" w:rsidRDefault="00B56DD5" w:rsidP="00EA6B80">
      <w:pPr>
        <w:pStyle w:val="ListParagraph"/>
        <w:numPr>
          <w:ilvl w:val="0"/>
          <w:numId w:val="1"/>
        </w:numPr>
        <w:rPr>
          <w:rStyle w:val="fontstyle01"/>
          <w:rFonts w:ascii="Times New Roman" w:hAnsi="Times New Roman" w:cs="Times New Roman"/>
          <w:i w:val="0"/>
          <w:iCs w:val="0"/>
          <w:color w:val="auto"/>
          <w:sz w:val="24"/>
          <w:szCs w:val="24"/>
        </w:rPr>
      </w:pPr>
      <w:proofErr w:type="spellStart"/>
      <w:r w:rsidRPr="00126992">
        <w:rPr>
          <w:rStyle w:val="fontstyle01"/>
          <w:i w:val="0"/>
          <w:sz w:val="24"/>
          <w:szCs w:val="24"/>
        </w:rPr>
        <w:t>Pletser</w:t>
      </w:r>
      <w:proofErr w:type="spellEnd"/>
      <w:r w:rsidR="00EA6B80" w:rsidRPr="00126992">
        <w:rPr>
          <w:rStyle w:val="fontstyle01"/>
          <w:i w:val="0"/>
          <w:sz w:val="24"/>
          <w:szCs w:val="24"/>
        </w:rPr>
        <w:t xml:space="preserve"> V. and </w:t>
      </w:r>
      <w:proofErr w:type="spellStart"/>
      <w:r w:rsidRPr="00126992">
        <w:rPr>
          <w:rStyle w:val="fontstyle01"/>
          <w:i w:val="0"/>
          <w:sz w:val="24"/>
          <w:szCs w:val="24"/>
        </w:rPr>
        <w:t>Russomano</w:t>
      </w:r>
      <w:proofErr w:type="spellEnd"/>
      <w:r w:rsidR="00EA6B80" w:rsidRPr="00126992">
        <w:rPr>
          <w:rStyle w:val="fontstyle01"/>
          <w:i w:val="0"/>
          <w:sz w:val="24"/>
          <w:szCs w:val="24"/>
        </w:rPr>
        <w:t xml:space="preserve"> T.,</w:t>
      </w:r>
      <w:r w:rsidRPr="00126992">
        <w:rPr>
          <w:rStyle w:val="fontstyle01"/>
          <w:i w:val="0"/>
          <w:sz w:val="24"/>
          <w:szCs w:val="24"/>
        </w:rPr>
        <w:t xml:space="preserve"> </w:t>
      </w:r>
      <w:r w:rsidR="003B796A" w:rsidRPr="00126992">
        <w:rPr>
          <w:rStyle w:val="fontstyle01"/>
          <w:i w:val="0"/>
          <w:sz w:val="24"/>
          <w:szCs w:val="24"/>
        </w:rPr>
        <w:t>Research in Microgravity in Physical and Life Sciences: An Introduction to Means and Methods</w:t>
      </w:r>
      <w:r w:rsidR="00126992">
        <w:rPr>
          <w:rStyle w:val="fontstyle01"/>
          <w:i w:val="0"/>
          <w:sz w:val="24"/>
          <w:szCs w:val="24"/>
        </w:rPr>
        <w:t>, (</w:t>
      </w:r>
      <w:proofErr w:type="spellStart"/>
      <w:r w:rsidR="00126992">
        <w:rPr>
          <w:rStyle w:val="fontstyle01"/>
          <w:i w:val="0"/>
          <w:sz w:val="24"/>
          <w:szCs w:val="24"/>
        </w:rPr>
        <w:t>IntechOpen</w:t>
      </w:r>
      <w:proofErr w:type="spellEnd"/>
      <w:r w:rsidR="00126992">
        <w:rPr>
          <w:rStyle w:val="fontstyle01"/>
          <w:i w:val="0"/>
          <w:sz w:val="24"/>
          <w:szCs w:val="24"/>
        </w:rPr>
        <w:t xml:space="preserve"> 2020). </w:t>
      </w:r>
    </w:p>
    <w:p w:rsidR="00A32E8B" w:rsidRPr="00A32E8B" w:rsidRDefault="00126992" w:rsidP="00A32E8B">
      <w:pPr>
        <w:pStyle w:val="ListParagraph"/>
        <w:rPr>
          <w:rFonts w:ascii="FSBrabo-Italic" w:hAnsi="FSBrabo-Italic"/>
          <w:iCs/>
          <w:color w:val="242021"/>
          <w:sz w:val="24"/>
          <w:szCs w:val="24"/>
        </w:rPr>
      </w:pPr>
      <w:r>
        <w:rPr>
          <w:rStyle w:val="fontstyle01"/>
          <w:i w:val="0"/>
          <w:sz w:val="24"/>
          <w:szCs w:val="24"/>
        </w:rPr>
        <w:t xml:space="preserve">DOI: </w:t>
      </w:r>
      <w:hyperlink r:id="rId7" w:history="1">
        <w:r w:rsidR="006F5932" w:rsidRPr="00126992">
          <w:rPr>
            <w:rStyle w:val="Hyperlink"/>
            <w:rFonts w:ascii="FSBrabo-Italic" w:hAnsi="FSBrabo-Italic"/>
            <w:sz w:val="24"/>
            <w:szCs w:val="24"/>
          </w:rPr>
          <w:t>10.5772/in</w:t>
        </w:r>
        <w:r w:rsidR="006F5932" w:rsidRPr="00126992">
          <w:rPr>
            <w:rStyle w:val="Hyperlink"/>
            <w:rFonts w:ascii="FSBrabo-Italic" w:hAnsi="FSBrabo-Italic"/>
            <w:sz w:val="24"/>
            <w:szCs w:val="24"/>
          </w:rPr>
          <w:t>t</w:t>
        </w:r>
        <w:r w:rsidR="006F5932" w:rsidRPr="00126992">
          <w:rPr>
            <w:rStyle w:val="Hyperlink"/>
            <w:rFonts w:ascii="FSBrabo-Italic" w:hAnsi="FSBrabo-Italic"/>
            <w:sz w:val="24"/>
            <w:szCs w:val="24"/>
          </w:rPr>
          <w:t>echopen.93463</w:t>
        </w:r>
      </w:hyperlink>
      <w:r w:rsidR="00650F73" w:rsidRPr="00126992">
        <w:rPr>
          <w:rStyle w:val="fontstyle01"/>
          <w:i w:val="0"/>
          <w:sz w:val="24"/>
          <w:szCs w:val="24"/>
        </w:rPr>
        <w:t xml:space="preserve">  </w:t>
      </w:r>
    </w:p>
    <w:p w:rsidR="00A32E8B" w:rsidRPr="00A32E8B" w:rsidRDefault="00A32E8B" w:rsidP="00465365">
      <w:pPr>
        <w:pStyle w:val="ListParagraph"/>
        <w:numPr>
          <w:ilvl w:val="0"/>
          <w:numId w:val="1"/>
        </w:numPr>
        <w:rPr>
          <w:rFonts w:ascii="Times New Roman" w:hAnsi="Times New Roman" w:cs="Times New Roman"/>
          <w:sz w:val="24"/>
          <w:szCs w:val="24"/>
        </w:rPr>
      </w:pPr>
      <w:bookmarkStart w:id="2" w:name="Astrome"/>
      <w:bookmarkStart w:id="3" w:name="ESA"/>
      <w:bookmarkEnd w:id="2"/>
      <w:bookmarkEnd w:id="3"/>
      <w:r>
        <w:rPr>
          <w:rFonts w:ascii="Times New Roman" w:hAnsi="Times New Roman" w:cs="Times New Roman"/>
          <w:sz w:val="24"/>
          <w:szCs w:val="24"/>
        </w:rPr>
        <w:t>ESA/Science</w:t>
      </w:r>
      <w:r w:rsidR="00465365">
        <w:rPr>
          <w:rFonts w:ascii="Times New Roman" w:hAnsi="Times New Roman" w:cs="Times New Roman"/>
          <w:sz w:val="24"/>
          <w:szCs w:val="24"/>
        </w:rPr>
        <w:t xml:space="preserve"> </w:t>
      </w:r>
      <w:r>
        <w:rPr>
          <w:rFonts w:ascii="Times New Roman" w:hAnsi="Times New Roman" w:cs="Times New Roman"/>
          <w:sz w:val="24"/>
          <w:szCs w:val="24"/>
        </w:rPr>
        <w:t>&amp;</w:t>
      </w:r>
      <w:r w:rsidR="00465365">
        <w:rPr>
          <w:rFonts w:ascii="Times New Roman" w:hAnsi="Times New Roman" w:cs="Times New Roman"/>
          <w:sz w:val="24"/>
          <w:szCs w:val="24"/>
        </w:rPr>
        <w:t xml:space="preserve"> </w:t>
      </w:r>
      <w:r>
        <w:rPr>
          <w:rFonts w:ascii="Times New Roman" w:hAnsi="Times New Roman" w:cs="Times New Roman"/>
          <w:sz w:val="24"/>
          <w:szCs w:val="24"/>
        </w:rPr>
        <w:t>Exploration/</w:t>
      </w:r>
      <w:r w:rsidR="00465365">
        <w:rPr>
          <w:rFonts w:ascii="Times New Roman" w:hAnsi="Times New Roman" w:cs="Times New Roman"/>
          <w:sz w:val="24"/>
          <w:szCs w:val="24"/>
        </w:rPr>
        <w:t xml:space="preserve">Space Science/Extreme Space (2004, July 27). Surviving extreme conditions in space. </w:t>
      </w:r>
      <w:hyperlink r:id="rId8" w:history="1">
        <w:r w:rsidR="00465365" w:rsidRPr="00465365">
          <w:rPr>
            <w:rStyle w:val="Hyperlink"/>
            <w:rFonts w:ascii="Times New Roman" w:hAnsi="Times New Roman" w:cs="Times New Roman"/>
            <w:sz w:val="24"/>
            <w:szCs w:val="24"/>
          </w:rPr>
          <w:t>https://www.esa.int/Science_Exploration/Space_Science/Extreme_space/Surviving_extreme_conditions_in_space</w:t>
        </w:r>
      </w:hyperlink>
    </w:p>
    <w:p w:rsidR="003B796A" w:rsidRPr="00126992" w:rsidRDefault="005367E9" w:rsidP="005367E9">
      <w:pPr>
        <w:pStyle w:val="ListParagraph"/>
        <w:numPr>
          <w:ilvl w:val="0"/>
          <w:numId w:val="1"/>
        </w:numPr>
        <w:jc w:val="both"/>
        <w:rPr>
          <w:rFonts w:ascii="Times New Roman" w:hAnsi="Times New Roman" w:cs="Times New Roman"/>
          <w:sz w:val="24"/>
          <w:szCs w:val="24"/>
        </w:rPr>
      </w:pPr>
      <w:r w:rsidRPr="00126992">
        <w:rPr>
          <w:rFonts w:ascii="Times New Roman" w:hAnsi="Times New Roman" w:cs="Times New Roman"/>
          <w:iCs/>
          <w:sz w:val="24"/>
          <w:szCs w:val="24"/>
        </w:rPr>
        <w:t xml:space="preserve">Israel, M. (2017, July 21). </w:t>
      </w:r>
      <w:r w:rsidRPr="00126992">
        <w:rPr>
          <w:rFonts w:ascii="Times New Roman" w:hAnsi="Times New Roman" w:cs="Times New Roman"/>
          <w:i/>
          <w:iCs/>
          <w:sz w:val="24"/>
          <w:szCs w:val="24"/>
        </w:rPr>
        <w:t>How do Satellites survive Cold and Hot Environments</w:t>
      </w:r>
      <w:r w:rsidR="00126992">
        <w:rPr>
          <w:rFonts w:ascii="Times New Roman" w:hAnsi="Times New Roman" w:cs="Times New Roman"/>
          <w:iCs/>
          <w:sz w:val="24"/>
          <w:szCs w:val="24"/>
        </w:rPr>
        <w:t xml:space="preserve">? </w:t>
      </w:r>
      <w:proofErr w:type="spellStart"/>
      <w:r w:rsidR="00126992">
        <w:rPr>
          <w:rFonts w:ascii="Times New Roman" w:hAnsi="Times New Roman" w:cs="Times New Roman"/>
          <w:iCs/>
          <w:sz w:val="24"/>
          <w:szCs w:val="24"/>
        </w:rPr>
        <w:t>Astrome</w:t>
      </w:r>
      <w:proofErr w:type="spellEnd"/>
      <w:r w:rsidR="00126992">
        <w:rPr>
          <w:rFonts w:ascii="Times New Roman" w:hAnsi="Times New Roman" w:cs="Times New Roman"/>
          <w:iCs/>
          <w:sz w:val="24"/>
          <w:szCs w:val="24"/>
        </w:rPr>
        <w:t xml:space="preserve">. </w:t>
      </w:r>
      <w:hyperlink r:id="rId9" w:history="1">
        <w:r w:rsidRPr="00126992">
          <w:rPr>
            <w:rStyle w:val="Hyperlink"/>
            <w:rFonts w:ascii="Times New Roman" w:hAnsi="Times New Roman" w:cs="Times New Roman"/>
            <w:iCs/>
            <w:sz w:val="24"/>
            <w:szCs w:val="24"/>
          </w:rPr>
          <w:t>https://astrome.net/blogs/how-do-satellites-survive-hot-and-cold-orbit-environments/</w:t>
        </w:r>
      </w:hyperlink>
    </w:p>
    <w:p w:rsidR="003B796A" w:rsidRPr="00126992" w:rsidRDefault="005441B8" w:rsidP="003B796A">
      <w:pPr>
        <w:pStyle w:val="ListParagraph"/>
        <w:numPr>
          <w:ilvl w:val="0"/>
          <w:numId w:val="1"/>
        </w:numPr>
        <w:jc w:val="both"/>
        <w:rPr>
          <w:rFonts w:ascii="Times New Roman" w:hAnsi="Times New Roman" w:cs="Times New Roman"/>
          <w:sz w:val="24"/>
          <w:szCs w:val="24"/>
        </w:rPr>
      </w:pPr>
      <w:bookmarkStart w:id="4" w:name="Mishra"/>
      <w:bookmarkEnd w:id="4"/>
      <w:r w:rsidRPr="00126992">
        <w:rPr>
          <w:rFonts w:ascii="Times New Roman" w:hAnsi="Times New Roman" w:cs="Times New Roman"/>
          <w:sz w:val="24"/>
          <w:szCs w:val="24"/>
        </w:rPr>
        <w:t xml:space="preserve">A. K. Mishra, T. J. </w:t>
      </w:r>
      <w:proofErr w:type="spellStart"/>
      <w:r w:rsidRPr="00126992">
        <w:rPr>
          <w:rFonts w:ascii="Times New Roman" w:hAnsi="Times New Roman" w:cs="Times New Roman"/>
          <w:sz w:val="24"/>
          <w:szCs w:val="24"/>
        </w:rPr>
        <w:t>Wallin</w:t>
      </w:r>
      <w:proofErr w:type="spellEnd"/>
      <w:r w:rsidRPr="00126992">
        <w:rPr>
          <w:rFonts w:ascii="Times New Roman" w:hAnsi="Times New Roman" w:cs="Times New Roman"/>
          <w:sz w:val="24"/>
          <w:szCs w:val="24"/>
        </w:rPr>
        <w:t xml:space="preserve">, W. Pan, P. </w:t>
      </w:r>
      <w:proofErr w:type="spellStart"/>
      <w:r w:rsidRPr="00126992">
        <w:rPr>
          <w:rFonts w:ascii="Times New Roman" w:hAnsi="Times New Roman" w:cs="Times New Roman"/>
          <w:sz w:val="24"/>
          <w:szCs w:val="24"/>
        </w:rPr>
        <w:t>Xu</w:t>
      </w:r>
      <w:proofErr w:type="spellEnd"/>
      <w:r w:rsidRPr="00126992">
        <w:rPr>
          <w:rFonts w:ascii="Times New Roman" w:hAnsi="Times New Roman" w:cs="Times New Roman"/>
          <w:sz w:val="24"/>
          <w:szCs w:val="24"/>
        </w:rPr>
        <w:t xml:space="preserve">, K. Wang, E. P. </w:t>
      </w:r>
      <w:proofErr w:type="spellStart"/>
      <w:r w:rsidRPr="00126992">
        <w:rPr>
          <w:rFonts w:ascii="Times New Roman" w:hAnsi="Times New Roman" w:cs="Times New Roman"/>
          <w:sz w:val="24"/>
          <w:szCs w:val="24"/>
        </w:rPr>
        <w:t>Giannelis</w:t>
      </w:r>
      <w:proofErr w:type="spellEnd"/>
      <w:r w:rsidRPr="00126992">
        <w:rPr>
          <w:rFonts w:ascii="Times New Roman" w:hAnsi="Times New Roman" w:cs="Times New Roman"/>
          <w:sz w:val="24"/>
          <w:szCs w:val="24"/>
        </w:rPr>
        <w:t xml:space="preserve">, B. </w:t>
      </w:r>
      <w:proofErr w:type="spellStart"/>
      <w:r w:rsidRPr="00126992">
        <w:rPr>
          <w:rFonts w:ascii="Times New Roman" w:hAnsi="Times New Roman" w:cs="Times New Roman"/>
          <w:sz w:val="24"/>
          <w:szCs w:val="24"/>
        </w:rPr>
        <w:t>Mazzolai</w:t>
      </w:r>
      <w:proofErr w:type="spellEnd"/>
      <w:r w:rsidRPr="00126992">
        <w:rPr>
          <w:rFonts w:ascii="Times New Roman" w:hAnsi="Times New Roman" w:cs="Times New Roman"/>
          <w:sz w:val="24"/>
          <w:szCs w:val="24"/>
        </w:rPr>
        <w:t>, R.</w:t>
      </w:r>
      <w:r w:rsidR="003B796A" w:rsidRPr="00126992">
        <w:rPr>
          <w:rFonts w:ascii="Times New Roman" w:hAnsi="Times New Roman" w:cs="Times New Roman"/>
          <w:sz w:val="24"/>
          <w:szCs w:val="24"/>
        </w:rPr>
        <w:t xml:space="preserve"> F. Shepherd. </w:t>
      </w:r>
      <w:r w:rsidR="003B796A" w:rsidRPr="00126992">
        <w:rPr>
          <w:rFonts w:ascii="Times New Roman" w:hAnsi="Times New Roman" w:cs="Times New Roman"/>
          <w:bCs/>
          <w:sz w:val="24"/>
          <w:szCs w:val="24"/>
        </w:rPr>
        <w:t>Autonomic perspiration in 3D-printed hydrogel actuators</w:t>
      </w:r>
      <w:r w:rsidR="003B796A" w:rsidRPr="00126992">
        <w:rPr>
          <w:rFonts w:ascii="Times New Roman" w:hAnsi="Times New Roman" w:cs="Times New Roman"/>
          <w:sz w:val="24"/>
          <w:szCs w:val="24"/>
        </w:rPr>
        <w:t>. </w:t>
      </w:r>
      <w:r w:rsidR="003B796A" w:rsidRPr="00126992">
        <w:rPr>
          <w:rFonts w:ascii="Times New Roman" w:hAnsi="Times New Roman" w:cs="Times New Roman"/>
          <w:i/>
          <w:iCs/>
          <w:sz w:val="24"/>
          <w:szCs w:val="24"/>
        </w:rPr>
        <w:t>Science Robotics</w:t>
      </w:r>
      <w:r w:rsidR="003B796A" w:rsidRPr="00126992">
        <w:rPr>
          <w:rFonts w:ascii="Times New Roman" w:hAnsi="Times New Roman" w:cs="Times New Roman"/>
          <w:sz w:val="24"/>
          <w:szCs w:val="24"/>
        </w:rPr>
        <w:t>, 2020; 5 (38): eaaz3918</w:t>
      </w:r>
      <w:r w:rsidRPr="00126992">
        <w:rPr>
          <w:rFonts w:ascii="Times New Roman" w:hAnsi="Times New Roman" w:cs="Times New Roman"/>
          <w:sz w:val="24"/>
          <w:szCs w:val="24"/>
        </w:rPr>
        <w:t xml:space="preserve">. </w:t>
      </w:r>
      <w:r w:rsidR="003B796A" w:rsidRPr="00126992">
        <w:rPr>
          <w:rFonts w:ascii="Times New Roman" w:hAnsi="Times New Roman" w:cs="Times New Roman"/>
          <w:sz w:val="24"/>
          <w:szCs w:val="24"/>
        </w:rPr>
        <w:t xml:space="preserve"> DOI: </w:t>
      </w:r>
      <w:hyperlink r:id="rId10" w:tgtFrame="_blank" w:history="1">
        <w:r w:rsidR="003B796A" w:rsidRPr="00126992">
          <w:rPr>
            <w:rStyle w:val="Hyperlink"/>
            <w:rFonts w:ascii="Times New Roman" w:hAnsi="Times New Roman" w:cs="Times New Roman"/>
            <w:sz w:val="24"/>
            <w:szCs w:val="24"/>
          </w:rPr>
          <w:t>10.1126/scir</w:t>
        </w:r>
        <w:r w:rsidR="003B796A" w:rsidRPr="00126992">
          <w:rPr>
            <w:rStyle w:val="Hyperlink"/>
            <w:rFonts w:ascii="Times New Roman" w:hAnsi="Times New Roman" w:cs="Times New Roman"/>
            <w:sz w:val="24"/>
            <w:szCs w:val="24"/>
          </w:rPr>
          <w:t>o</w:t>
        </w:r>
        <w:r w:rsidR="003B796A" w:rsidRPr="00126992">
          <w:rPr>
            <w:rStyle w:val="Hyperlink"/>
            <w:rFonts w:ascii="Times New Roman" w:hAnsi="Times New Roman" w:cs="Times New Roman"/>
            <w:sz w:val="24"/>
            <w:szCs w:val="24"/>
          </w:rPr>
          <w:t>botics.aaz3918</w:t>
        </w:r>
      </w:hyperlink>
    </w:p>
    <w:p w:rsidR="003B796A" w:rsidRPr="00126992" w:rsidRDefault="005441B8" w:rsidP="005441B8">
      <w:pPr>
        <w:pStyle w:val="ListParagraph"/>
        <w:numPr>
          <w:ilvl w:val="0"/>
          <w:numId w:val="1"/>
        </w:numPr>
        <w:rPr>
          <w:rFonts w:ascii="Times New Roman" w:hAnsi="Times New Roman" w:cs="Times New Roman"/>
          <w:bCs/>
          <w:sz w:val="24"/>
          <w:szCs w:val="24"/>
        </w:rPr>
      </w:pPr>
      <w:bookmarkStart w:id="5" w:name="Kotikian"/>
      <w:bookmarkEnd w:id="5"/>
      <w:r w:rsidRPr="00126992">
        <w:rPr>
          <w:rFonts w:ascii="Times New Roman" w:hAnsi="Times New Roman" w:cs="Times New Roman"/>
          <w:bCs/>
          <w:sz w:val="24"/>
          <w:szCs w:val="24"/>
        </w:rPr>
        <w:t xml:space="preserve">A. </w:t>
      </w:r>
      <w:proofErr w:type="spellStart"/>
      <w:r w:rsidRPr="00126992">
        <w:rPr>
          <w:rFonts w:ascii="Times New Roman" w:hAnsi="Times New Roman" w:cs="Times New Roman"/>
          <w:bCs/>
          <w:sz w:val="24"/>
          <w:szCs w:val="24"/>
        </w:rPr>
        <w:t>Kotikian</w:t>
      </w:r>
      <w:proofErr w:type="spellEnd"/>
      <w:r w:rsidRPr="00126992">
        <w:rPr>
          <w:rFonts w:ascii="Times New Roman" w:hAnsi="Times New Roman" w:cs="Times New Roman"/>
          <w:bCs/>
          <w:sz w:val="24"/>
          <w:szCs w:val="24"/>
        </w:rPr>
        <w:t xml:space="preserve">, C. McMahan, E. C. Davidson, J. M. Muhammad, R. D. Weeks, C. </w:t>
      </w:r>
      <w:proofErr w:type="spellStart"/>
      <w:r w:rsidRPr="00126992">
        <w:rPr>
          <w:rFonts w:ascii="Times New Roman" w:hAnsi="Times New Roman" w:cs="Times New Roman"/>
          <w:bCs/>
          <w:sz w:val="24"/>
          <w:szCs w:val="24"/>
        </w:rPr>
        <w:t>Daraio</w:t>
      </w:r>
      <w:proofErr w:type="spellEnd"/>
      <w:r w:rsidRPr="00126992">
        <w:rPr>
          <w:rFonts w:ascii="Times New Roman" w:hAnsi="Times New Roman" w:cs="Times New Roman"/>
          <w:bCs/>
          <w:sz w:val="24"/>
          <w:szCs w:val="24"/>
        </w:rPr>
        <w:t xml:space="preserve">, J. A. Lewis, Untethered soft robotic matter with passive control of shape morphing and propulsion. Sci. Robot. 4, eaax7044 (2019). DOI: </w:t>
      </w:r>
      <w:hyperlink r:id="rId11" w:history="1">
        <w:r w:rsidRPr="00126992">
          <w:rPr>
            <w:rStyle w:val="Hyperlink"/>
            <w:rFonts w:ascii="Times New Roman" w:hAnsi="Times New Roman" w:cs="Times New Roman"/>
            <w:bCs/>
            <w:sz w:val="24"/>
            <w:szCs w:val="24"/>
          </w:rPr>
          <w:t>10.1126/sc</w:t>
        </w:r>
        <w:r w:rsidRPr="00126992">
          <w:rPr>
            <w:rStyle w:val="Hyperlink"/>
            <w:rFonts w:ascii="Times New Roman" w:hAnsi="Times New Roman" w:cs="Times New Roman"/>
            <w:bCs/>
            <w:sz w:val="24"/>
            <w:szCs w:val="24"/>
          </w:rPr>
          <w:t>i</w:t>
        </w:r>
        <w:r w:rsidRPr="00126992">
          <w:rPr>
            <w:rStyle w:val="Hyperlink"/>
            <w:rFonts w:ascii="Times New Roman" w:hAnsi="Times New Roman" w:cs="Times New Roman"/>
            <w:bCs/>
            <w:sz w:val="24"/>
            <w:szCs w:val="24"/>
          </w:rPr>
          <w:t>robo</w:t>
        </w:r>
        <w:r w:rsidRPr="00126992">
          <w:rPr>
            <w:rStyle w:val="Hyperlink"/>
            <w:rFonts w:ascii="Times New Roman" w:hAnsi="Times New Roman" w:cs="Times New Roman"/>
            <w:bCs/>
            <w:sz w:val="24"/>
            <w:szCs w:val="24"/>
          </w:rPr>
          <w:t>t</w:t>
        </w:r>
        <w:r w:rsidRPr="00126992">
          <w:rPr>
            <w:rStyle w:val="Hyperlink"/>
            <w:rFonts w:ascii="Times New Roman" w:hAnsi="Times New Roman" w:cs="Times New Roman"/>
            <w:bCs/>
            <w:sz w:val="24"/>
            <w:szCs w:val="24"/>
          </w:rPr>
          <w:t>ics.aax7044</w:t>
        </w:r>
      </w:hyperlink>
    </w:p>
    <w:p w:rsidR="00C22E21" w:rsidRPr="00126992" w:rsidRDefault="00CC027B" w:rsidP="00CC027B">
      <w:pPr>
        <w:pStyle w:val="ListParagraph"/>
        <w:numPr>
          <w:ilvl w:val="0"/>
          <w:numId w:val="1"/>
        </w:numPr>
        <w:jc w:val="both"/>
        <w:rPr>
          <w:rFonts w:ascii="Times New Roman" w:hAnsi="Times New Roman" w:cs="Times New Roman"/>
          <w:bCs/>
          <w:sz w:val="24"/>
          <w:szCs w:val="24"/>
        </w:rPr>
      </w:pPr>
      <w:bookmarkStart w:id="6" w:name="Shafto"/>
      <w:bookmarkEnd w:id="6"/>
      <w:r w:rsidRPr="00126992">
        <w:rPr>
          <w:rFonts w:ascii="Times New Roman" w:hAnsi="Times New Roman" w:cs="Times New Roman"/>
          <w:bCs/>
          <w:iCs/>
          <w:sz w:val="24"/>
          <w:szCs w:val="24"/>
        </w:rPr>
        <w:t xml:space="preserve">Shafto, M., Conroy, M., Doyle, R., </w:t>
      </w:r>
      <w:proofErr w:type="spellStart"/>
      <w:r w:rsidRPr="00126992">
        <w:rPr>
          <w:rFonts w:ascii="Times New Roman" w:hAnsi="Times New Roman" w:cs="Times New Roman"/>
          <w:bCs/>
          <w:iCs/>
          <w:sz w:val="24"/>
          <w:szCs w:val="24"/>
        </w:rPr>
        <w:t>Glaessgen</w:t>
      </w:r>
      <w:proofErr w:type="spellEnd"/>
      <w:r w:rsidRPr="00126992">
        <w:rPr>
          <w:rFonts w:ascii="Times New Roman" w:hAnsi="Times New Roman" w:cs="Times New Roman"/>
          <w:bCs/>
          <w:iCs/>
          <w:sz w:val="24"/>
          <w:szCs w:val="24"/>
        </w:rPr>
        <w:t xml:space="preserve">, E., Kemp, C., </w:t>
      </w:r>
      <w:proofErr w:type="spellStart"/>
      <w:r w:rsidRPr="00126992">
        <w:rPr>
          <w:rFonts w:ascii="Times New Roman" w:hAnsi="Times New Roman" w:cs="Times New Roman"/>
          <w:bCs/>
          <w:iCs/>
          <w:sz w:val="24"/>
          <w:szCs w:val="24"/>
        </w:rPr>
        <w:t>LeMoigne</w:t>
      </w:r>
      <w:proofErr w:type="spellEnd"/>
      <w:r w:rsidRPr="00126992">
        <w:rPr>
          <w:rFonts w:ascii="Times New Roman" w:hAnsi="Times New Roman" w:cs="Times New Roman"/>
          <w:bCs/>
          <w:iCs/>
          <w:sz w:val="24"/>
          <w:szCs w:val="24"/>
        </w:rPr>
        <w:t>, J., et al</w:t>
      </w:r>
      <w:proofErr w:type="gramStart"/>
      <w:r w:rsidRPr="00126992">
        <w:rPr>
          <w:rFonts w:ascii="Times New Roman" w:hAnsi="Times New Roman" w:cs="Times New Roman"/>
          <w:bCs/>
          <w:iCs/>
          <w:sz w:val="24"/>
          <w:szCs w:val="24"/>
        </w:rPr>
        <w:t>.(</w:t>
      </w:r>
      <w:proofErr w:type="gramEnd"/>
      <w:r w:rsidRPr="00126992">
        <w:rPr>
          <w:rFonts w:ascii="Times New Roman" w:hAnsi="Times New Roman" w:cs="Times New Roman"/>
          <w:bCs/>
          <w:iCs/>
          <w:sz w:val="24"/>
          <w:szCs w:val="24"/>
        </w:rPr>
        <w:t>2010). DRAFT Modeling, Simulation, Information Technology &amp; Processing</w:t>
      </w:r>
      <w:r w:rsidR="005A1603">
        <w:rPr>
          <w:rFonts w:ascii="Times New Roman" w:hAnsi="Times New Roman" w:cs="Times New Roman"/>
          <w:bCs/>
          <w:iCs/>
          <w:sz w:val="24"/>
          <w:szCs w:val="24"/>
        </w:rPr>
        <w:t xml:space="preserve"> </w:t>
      </w:r>
      <w:r w:rsidRPr="00126992">
        <w:rPr>
          <w:rFonts w:ascii="Times New Roman" w:hAnsi="Times New Roman" w:cs="Times New Roman"/>
          <w:bCs/>
          <w:iCs/>
          <w:sz w:val="24"/>
          <w:szCs w:val="24"/>
        </w:rPr>
        <w:t xml:space="preserve">Roadmap - Technology Area 11. Washington, DC: National Aeronautics and Space Administration, 27. </w:t>
      </w:r>
      <w:hyperlink r:id="rId12" w:history="1">
        <w:r w:rsidRPr="00126992">
          <w:rPr>
            <w:rStyle w:val="Hyperlink"/>
            <w:rFonts w:ascii="Times New Roman" w:hAnsi="Times New Roman" w:cs="Times New Roman"/>
            <w:bCs/>
            <w:iCs/>
            <w:sz w:val="24"/>
            <w:szCs w:val="24"/>
          </w:rPr>
          <w:t>https://www.nasa.gov/pdf/501321m</w:t>
        </w:r>
        <w:r w:rsidRPr="00126992">
          <w:rPr>
            <w:rStyle w:val="Hyperlink"/>
            <w:rFonts w:ascii="Times New Roman" w:hAnsi="Times New Roman" w:cs="Times New Roman"/>
            <w:bCs/>
            <w:iCs/>
            <w:sz w:val="24"/>
            <w:szCs w:val="24"/>
          </w:rPr>
          <w:t>a</w:t>
        </w:r>
        <w:r w:rsidRPr="00126992">
          <w:rPr>
            <w:rStyle w:val="Hyperlink"/>
            <w:rFonts w:ascii="Times New Roman" w:hAnsi="Times New Roman" w:cs="Times New Roman"/>
            <w:bCs/>
            <w:iCs/>
            <w:sz w:val="24"/>
            <w:szCs w:val="24"/>
          </w:rPr>
          <w:t>in_TA11-</w:t>
        </w:r>
        <w:r w:rsidRPr="00126992">
          <w:rPr>
            <w:rStyle w:val="Hyperlink"/>
            <w:rFonts w:ascii="Times New Roman" w:hAnsi="Times New Roman" w:cs="Times New Roman"/>
            <w:bCs/>
            <w:iCs/>
            <w:sz w:val="24"/>
            <w:szCs w:val="24"/>
          </w:rPr>
          <w:t>M</w:t>
        </w:r>
        <w:r w:rsidRPr="00126992">
          <w:rPr>
            <w:rStyle w:val="Hyperlink"/>
            <w:rFonts w:ascii="Times New Roman" w:hAnsi="Times New Roman" w:cs="Times New Roman"/>
            <w:bCs/>
            <w:iCs/>
            <w:sz w:val="24"/>
            <w:szCs w:val="24"/>
          </w:rPr>
          <w:t>SITP-DRAFT-Nov2010-A1.pdf</w:t>
        </w:r>
      </w:hyperlink>
    </w:p>
    <w:p w:rsidR="00B7347C" w:rsidRPr="00126992" w:rsidRDefault="006038D0" w:rsidP="006038D0">
      <w:pPr>
        <w:pStyle w:val="ListParagraph"/>
        <w:numPr>
          <w:ilvl w:val="0"/>
          <w:numId w:val="1"/>
        </w:numPr>
        <w:jc w:val="both"/>
        <w:rPr>
          <w:rFonts w:ascii="Times New Roman" w:hAnsi="Times New Roman" w:cs="Times New Roman"/>
          <w:b/>
          <w:iCs/>
          <w:sz w:val="24"/>
          <w:szCs w:val="24"/>
        </w:rPr>
      </w:pPr>
      <w:bookmarkStart w:id="7" w:name="NASEM"/>
      <w:bookmarkEnd w:id="7"/>
      <w:r w:rsidRPr="00126992">
        <w:rPr>
          <w:rFonts w:ascii="Times New Roman" w:hAnsi="Times New Roman" w:cs="Times New Roman"/>
          <w:iCs/>
          <w:sz w:val="24"/>
          <w:szCs w:val="24"/>
        </w:rPr>
        <w:t xml:space="preserve">National Academies of Sciences, Engineering, and Medicine </w:t>
      </w:r>
      <w:smartTag w:uri="urn:schemas-microsoft-com:office:smarttags" w:element="metricconverter">
        <w:smartTagPr>
          <w:attr w:name="ProductID" w:val="2018. A"/>
        </w:smartTagPr>
        <w:r w:rsidRPr="00126992">
          <w:rPr>
            <w:rFonts w:ascii="Times New Roman" w:hAnsi="Times New Roman" w:cs="Times New Roman"/>
            <w:iCs/>
            <w:sz w:val="24"/>
            <w:szCs w:val="24"/>
          </w:rPr>
          <w:t xml:space="preserve">2018. </w:t>
        </w:r>
        <w:r w:rsidRPr="00126992">
          <w:rPr>
            <w:rFonts w:ascii="Times New Roman" w:hAnsi="Times New Roman" w:cs="Times New Roman"/>
            <w:i/>
            <w:iCs/>
            <w:sz w:val="24"/>
            <w:szCs w:val="24"/>
          </w:rPr>
          <w:t>A</w:t>
        </w:r>
      </w:smartTag>
      <w:r w:rsidRPr="00126992">
        <w:rPr>
          <w:rFonts w:ascii="Times New Roman" w:hAnsi="Times New Roman" w:cs="Times New Roman"/>
          <w:i/>
          <w:iCs/>
          <w:sz w:val="24"/>
          <w:szCs w:val="24"/>
        </w:rPr>
        <w:t xml:space="preserve"> Midterm Assessment of Implementation of the Decadal Survey on Life and Physical Sciences Research at NASA</w:t>
      </w:r>
      <w:r w:rsidRPr="00126992">
        <w:rPr>
          <w:rFonts w:ascii="Times New Roman" w:hAnsi="Times New Roman" w:cs="Times New Roman"/>
          <w:iCs/>
          <w:sz w:val="24"/>
          <w:szCs w:val="24"/>
        </w:rPr>
        <w:t xml:space="preserve">. Washington, DC: The National Academies Press. </w:t>
      </w:r>
      <w:hyperlink r:id="rId13" w:history="1">
        <w:r w:rsidRPr="00126992">
          <w:rPr>
            <w:rStyle w:val="Hyperlink"/>
            <w:rFonts w:ascii="Times New Roman" w:hAnsi="Times New Roman" w:cs="Times New Roman"/>
            <w:iCs/>
            <w:sz w:val="24"/>
            <w:szCs w:val="24"/>
          </w:rPr>
          <w:t>https://doi.org/10.17226/24966</w:t>
        </w:r>
      </w:hyperlink>
      <w:r w:rsidRPr="00126992">
        <w:rPr>
          <w:rFonts w:ascii="Times New Roman" w:hAnsi="Times New Roman" w:cs="Times New Roman"/>
          <w:b/>
          <w:iCs/>
          <w:sz w:val="24"/>
          <w:szCs w:val="24"/>
        </w:rPr>
        <w:t>.</w:t>
      </w:r>
    </w:p>
    <w:p w:rsidR="00347D57" w:rsidRPr="00126992" w:rsidRDefault="00347D57" w:rsidP="00347D57">
      <w:pPr>
        <w:pStyle w:val="ListParagraph"/>
        <w:numPr>
          <w:ilvl w:val="0"/>
          <w:numId w:val="1"/>
        </w:numPr>
        <w:jc w:val="both"/>
        <w:rPr>
          <w:rFonts w:ascii="Times New Roman" w:eastAsia="Calibri" w:hAnsi="Times New Roman" w:cs="Times New Roman"/>
          <w:bCs/>
          <w:i/>
          <w:sz w:val="24"/>
          <w:szCs w:val="24"/>
        </w:rPr>
      </w:pPr>
      <w:bookmarkStart w:id="8" w:name="HPE1"/>
      <w:bookmarkEnd w:id="8"/>
      <w:r w:rsidRPr="00126992">
        <w:rPr>
          <w:rFonts w:ascii="Times New Roman" w:eastAsia="Calibri" w:hAnsi="Times New Roman" w:cs="Times New Roman"/>
          <w:sz w:val="24"/>
          <w:szCs w:val="24"/>
        </w:rPr>
        <w:t xml:space="preserve">Boyle A. (2017, September 20). </w:t>
      </w:r>
      <w:r w:rsidRPr="00126992">
        <w:rPr>
          <w:rFonts w:ascii="Times New Roman" w:eastAsia="Calibri" w:hAnsi="Times New Roman" w:cs="Times New Roman"/>
          <w:bCs/>
          <w:i/>
          <w:sz w:val="24"/>
          <w:szCs w:val="24"/>
        </w:rPr>
        <w:t>One small teraflop: HPE’s supercomputer takes a giant leap on the space station</w:t>
      </w:r>
      <w:r w:rsidRPr="00126992">
        <w:rPr>
          <w:rFonts w:ascii="Times New Roman" w:eastAsia="Calibri" w:hAnsi="Times New Roman" w:cs="Times New Roman"/>
          <w:bCs/>
          <w:sz w:val="24"/>
          <w:szCs w:val="24"/>
        </w:rPr>
        <w:t xml:space="preserve">. </w:t>
      </w:r>
      <w:proofErr w:type="spellStart"/>
      <w:r w:rsidRPr="00126992">
        <w:rPr>
          <w:rFonts w:ascii="Times New Roman" w:eastAsia="Calibri" w:hAnsi="Times New Roman" w:cs="Times New Roman"/>
          <w:bCs/>
          <w:sz w:val="24"/>
          <w:szCs w:val="24"/>
        </w:rPr>
        <w:t>GeekWire</w:t>
      </w:r>
      <w:proofErr w:type="spellEnd"/>
      <w:r w:rsidRPr="00126992">
        <w:rPr>
          <w:rFonts w:ascii="Times New Roman" w:eastAsia="Calibri" w:hAnsi="Times New Roman" w:cs="Times New Roman"/>
          <w:bCs/>
          <w:sz w:val="24"/>
          <w:szCs w:val="24"/>
        </w:rPr>
        <w:t>.</w:t>
      </w:r>
      <w:r w:rsidRPr="00126992">
        <w:rPr>
          <w:rFonts w:ascii="Calibri" w:eastAsia="Calibri" w:hAnsi="Calibri" w:cs="Times New Roman"/>
          <w:sz w:val="24"/>
          <w:szCs w:val="24"/>
        </w:rPr>
        <w:t xml:space="preserve"> </w:t>
      </w:r>
      <w:hyperlink r:id="rId14" w:history="1">
        <w:r w:rsidR="00223CCA" w:rsidRPr="00126992">
          <w:rPr>
            <w:rFonts w:ascii="Times New Roman" w:eastAsia="Calibri" w:hAnsi="Times New Roman" w:cs="Times New Roman"/>
            <w:color w:val="0563C1"/>
            <w:sz w:val="24"/>
            <w:szCs w:val="24"/>
            <w:u w:val="single"/>
          </w:rPr>
          <w:t>https://www.geekwire.com/2017/one-small-teraflop-hpes-supercomputer-takes-one-giant-leap-space-station/</w:t>
        </w:r>
      </w:hyperlink>
      <w:r w:rsidRPr="00126992">
        <w:rPr>
          <w:rFonts w:ascii="Times New Roman" w:eastAsia="Calibri" w:hAnsi="Times New Roman" w:cs="Times New Roman"/>
          <w:color w:val="0563C1"/>
          <w:sz w:val="24"/>
          <w:szCs w:val="24"/>
          <w:u w:val="single"/>
        </w:rPr>
        <w:t xml:space="preserve">  </w:t>
      </w:r>
    </w:p>
    <w:p w:rsidR="00347D57" w:rsidRPr="00126992" w:rsidRDefault="00A3680F" w:rsidP="00A3680F">
      <w:pPr>
        <w:pStyle w:val="ListParagraph"/>
        <w:numPr>
          <w:ilvl w:val="0"/>
          <w:numId w:val="1"/>
        </w:numPr>
        <w:jc w:val="both"/>
        <w:rPr>
          <w:rFonts w:ascii="Times New Roman" w:hAnsi="Times New Roman" w:cs="Times New Roman"/>
          <w:bCs/>
          <w:i/>
          <w:sz w:val="24"/>
          <w:szCs w:val="24"/>
        </w:rPr>
      </w:pPr>
      <w:bookmarkStart w:id="9" w:name="HPE2"/>
      <w:bookmarkEnd w:id="9"/>
      <w:r w:rsidRPr="00126992">
        <w:rPr>
          <w:rFonts w:ascii="Times New Roman" w:hAnsi="Times New Roman" w:cs="Times New Roman"/>
          <w:sz w:val="24"/>
          <w:szCs w:val="24"/>
        </w:rPr>
        <w:t xml:space="preserve">Boyle A. (2021, February 11). </w:t>
      </w:r>
      <w:r w:rsidRPr="00126992">
        <w:rPr>
          <w:rFonts w:ascii="Times New Roman" w:hAnsi="Times New Roman" w:cs="Times New Roman"/>
          <w:bCs/>
          <w:i/>
          <w:sz w:val="24"/>
          <w:szCs w:val="24"/>
        </w:rPr>
        <w:t>Microsoft and HPE team up to connect Azure cloud to International Space Station</w:t>
      </w:r>
      <w:r w:rsidRPr="00126992">
        <w:rPr>
          <w:rFonts w:ascii="Times New Roman" w:hAnsi="Times New Roman" w:cs="Times New Roman"/>
          <w:bCs/>
          <w:sz w:val="24"/>
          <w:szCs w:val="24"/>
        </w:rPr>
        <w:t xml:space="preserve">. </w:t>
      </w:r>
      <w:proofErr w:type="spellStart"/>
      <w:r w:rsidRPr="00126992">
        <w:rPr>
          <w:rFonts w:ascii="Times New Roman" w:hAnsi="Times New Roman" w:cs="Times New Roman"/>
          <w:bCs/>
          <w:sz w:val="24"/>
          <w:szCs w:val="24"/>
        </w:rPr>
        <w:t>GeekWire</w:t>
      </w:r>
      <w:proofErr w:type="spellEnd"/>
      <w:r w:rsidRPr="00126992">
        <w:rPr>
          <w:rFonts w:ascii="Times New Roman" w:hAnsi="Times New Roman" w:cs="Times New Roman"/>
          <w:bCs/>
          <w:sz w:val="24"/>
          <w:szCs w:val="24"/>
        </w:rPr>
        <w:t xml:space="preserve">. </w:t>
      </w:r>
      <w:hyperlink r:id="rId15" w:history="1">
        <w:r w:rsidRPr="00126992">
          <w:rPr>
            <w:rFonts w:ascii="Times New Roman" w:eastAsia="Calibri" w:hAnsi="Times New Roman" w:cs="Times New Roman"/>
            <w:color w:val="0563C1"/>
            <w:sz w:val="24"/>
            <w:szCs w:val="24"/>
            <w:u w:val="single"/>
          </w:rPr>
          <w:t>https://www.geekwire.com/2021/microsoft-hpe-team-connect-azure-cloud-international-space-station/</w:t>
        </w:r>
      </w:hyperlink>
    </w:p>
    <w:p w:rsidR="000440AA" w:rsidRPr="00126992" w:rsidRDefault="000440AA" w:rsidP="00BF5492">
      <w:pPr>
        <w:pStyle w:val="ListParagraph"/>
        <w:numPr>
          <w:ilvl w:val="0"/>
          <w:numId w:val="1"/>
        </w:numPr>
        <w:jc w:val="both"/>
        <w:rPr>
          <w:rFonts w:ascii="Times New Roman" w:hAnsi="Times New Roman" w:cs="Times New Roman"/>
          <w:sz w:val="24"/>
          <w:szCs w:val="24"/>
        </w:rPr>
      </w:pPr>
      <w:bookmarkStart w:id="10" w:name="Xue"/>
      <w:bookmarkEnd w:id="10"/>
      <w:proofErr w:type="spellStart"/>
      <w:r w:rsidRPr="00126992">
        <w:rPr>
          <w:rFonts w:ascii="Times New Roman" w:hAnsi="Times New Roman" w:cs="Times New Roman"/>
          <w:sz w:val="24"/>
          <w:szCs w:val="24"/>
        </w:rPr>
        <w:t>Xue</w:t>
      </w:r>
      <w:proofErr w:type="spellEnd"/>
      <w:r w:rsidRPr="00126992">
        <w:rPr>
          <w:rFonts w:ascii="Times New Roman" w:hAnsi="Times New Roman" w:cs="Times New Roman"/>
          <w:sz w:val="24"/>
          <w:szCs w:val="24"/>
        </w:rPr>
        <w:t xml:space="preserve"> J, </w:t>
      </w:r>
      <w:proofErr w:type="spellStart"/>
      <w:proofErr w:type="gramStart"/>
      <w:r w:rsidRPr="00126992">
        <w:rPr>
          <w:rFonts w:ascii="Times New Roman" w:hAnsi="Times New Roman" w:cs="Times New Roman"/>
          <w:sz w:val="24"/>
          <w:szCs w:val="24"/>
        </w:rPr>
        <w:t>Gao</w:t>
      </w:r>
      <w:proofErr w:type="spellEnd"/>
      <w:proofErr w:type="gramEnd"/>
      <w:r w:rsidRPr="00126992">
        <w:rPr>
          <w:rFonts w:ascii="Times New Roman" w:hAnsi="Times New Roman" w:cs="Times New Roman"/>
          <w:sz w:val="24"/>
          <w:szCs w:val="24"/>
        </w:rPr>
        <w:t xml:space="preserve"> Z and Xiao L (2019) The Application of Stimuli-Sensitive Actuators Based on </w:t>
      </w:r>
      <w:proofErr w:type="spellStart"/>
      <w:r w:rsidRPr="00126992">
        <w:rPr>
          <w:rFonts w:ascii="Times New Roman" w:hAnsi="Times New Roman" w:cs="Times New Roman"/>
          <w:sz w:val="24"/>
          <w:szCs w:val="24"/>
        </w:rPr>
        <w:t>Graphene</w:t>
      </w:r>
      <w:proofErr w:type="spellEnd"/>
      <w:r w:rsidRPr="00126992">
        <w:rPr>
          <w:rFonts w:ascii="Times New Roman" w:hAnsi="Times New Roman" w:cs="Times New Roman"/>
          <w:sz w:val="24"/>
          <w:szCs w:val="24"/>
        </w:rPr>
        <w:t xml:space="preserve"> Materials. </w:t>
      </w:r>
      <w:r w:rsidRPr="00126992">
        <w:rPr>
          <w:rFonts w:ascii="Times New Roman" w:hAnsi="Times New Roman" w:cs="Times New Roman"/>
          <w:i/>
          <w:iCs/>
          <w:sz w:val="24"/>
          <w:szCs w:val="24"/>
        </w:rPr>
        <w:t>Front. Chem.</w:t>
      </w:r>
      <w:r w:rsidRPr="00126992">
        <w:rPr>
          <w:rFonts w:ascii="Times New Roman" w:hAnsi="Times New Roman" w:cs="Times New Roman"/>
          <w:sz w:val="24"/>
          <w:szCs w:val="24"/>
        </w:rPr>
        <w:t xml:space="preserve"> 7:803. </w:t>
      </w:r>
      <w:hyperlink r:id="rId16" w:history="1">
        <w:proofErr w:type="spellStart"/>
        <w:r w:rsidRPr="00126992">
          <w:rPr>
            <w:rStyle w:val="Hyperlink"/>
            <w:rFonts w:ascii="Times New Roman" w:hAnsi="Times New Roman" w:cs="Times New Roman"/>
            <w:sz w:val="24"/>
            <w:szCs w:val="24"/>
          </w:rPr>
          <w:t>doi</w:t>
        </w:r>
        <w:proofErr w:type="spellEnd"/>
        <w:r w:rsidRPr="00126992">
          <w:rPr>
            <w:rStyle w:val="Hyperlink"/>
            <w:rFonts w:ascii="Times New Roman" w:hAnsi="Times New Roman" w:cs="Times New Roman"/>
            <w:sz w:val="24"/>
            <w:szCs w:val="24"/>
          </w:rPr>
          <w:t>: 10.3389/fche</w:t>
        </w:r>
        <w:r w:rsidRPr="00126992">
          <w:rPr>
            <w:rStyle w:val="Hyperlink"/>
            <w:rFonts w:ascii="Times New Roman" w:hAnsi="Times New Roman" w:cs="Times New Roman"/>
            <w:sz w:val="24"/>
            <w:szCs w:val="24"/>
          </w:rPr>
          <w:t>m</w:t>
        </w:r>
        <w:r w:rsidRPr="00126992">
          <w:rPr>
            <w:rStyle w:val="Hyperlink"/>
            <w:rFonts w:ascii="Times New Roman" w:hAnsi="Times New Roman" w:cs="Times New Roman"/>
            <w:sz w:val="24"/>
            <w:szCs w:val="24"/>
          </w:rPr>
          <w:t>.2019.00803</w:t>
        </w:r>
      </w:hyperlink>
    </w:p>
    <w:p w:rsidR="003E4BCE" w:rsidRPr="00126992" w:rsidRDefault="0041029C" w:rsidP="00BF5492">
      <w:pPr>
        <w:pStyle w:val="ListParagraph"/>
        <w:numPr>
          <w:ilvl w:val="0"/>
          <w:numId w:val="1"/>
        </w:numPr>
        <w:jc w:val="both"/>
        <w:rPr>
          <w:rFonts w:ascii="Times New Roman" w:hAnsi="Times New Roman" w:cs="Times New Roman"/>
          <w:sz w:val="24"/>
          <w:szCs w:val="24"/>
        </w:rPr>
      </w:pPr>
      <w:bookmarkStart w:id="11" w:name="Zheng"/>
      <w:bookmarkEnd w:id="11"/>
      <w:proofErr w:type="spellStart"/>
      <w:r w:rsidRPr="00126992">
        <w:rPr>
          <w:rFonts w:ascii="Times New Roman" w:hAnsi="Times New Roman" w:cs="Times New Roman"/>
          <w:sz w:val="24"/>
          <w:szCs w:val="24"/>
        </w:rPr>
        <w:t>Zheng</w:t>
      </w:r>
      <w:proofErr w:type="spellEnd"/>
      <w:r w:rsidRPr="00126992">
        <w:rPr>
          <w:rFonts w:ascii="Times New Roman" w:hAnsi="Times New Roman" w:cs="Times New Roman"/>
          <w:sz w:val="24"/>
          <w:szCs w:val="24"/>
        </w:rPr>
        <w:t xml:space="preserve">, Q., </w:t>
      </w:r>
      <w:proofErr w:type="spellStart"/>
      <w:r w:rsidRPr="00126992">
        <w:rPr>
          <w:rFonts w:ascii="Times New Roman" w:hAnsi="Times New Roman" w:cs="Times New Roman"/>
          <w:sz w:val="24"/>
          <w:szCs w:val="24"/>
        </w:rPr>
        <w:t>Xu</w:t>
      </w:r>
      <w:proofErr w:type="spellEnd"/>
      <w:r w:rsidRPr="00126992">
        <w:rPr>
          <w:rFonts w:ascii="Times New Roman" w:hAnsi="Times New Roman" w:cs="Times New Roman"/>
          <w:sz w:val="24"/>
          <w:szCs w:val="24"/>
        </w:rPr>
        <w:t>, C., Jiang, Z., Zhu, M., Chen, C., &amp; Fu, F. (</w:t>
      </w:r>
      <w:r w:rsidR="00605ED2" w:rsidRPr="00126992">
        <w:rPr>
          <w:rFonts w:ascii="Times New Roman" w:hAnsi="Times New Roman" w:cs="Times New Roman"/>
          <w:sz w:val="24"/>
          <w:szCs w:val="24"/>
        </w:rPr>
        <w:t xml:space="preserve">2021). Smart Actuators Based on </w:t>
      </w:r>
      <w:r w:rsidRPr="00126992">
        <w:rPr>
          <w:rFonts w:ascii="Times New Roman" w:hAnsi="Times New Roman" w:cs="Times New Roman"/>
          <w:sz w:val="24"/>
          <w:szCs w:val="24"/>
        </w:rPr>
        <w:t>External Stimulus Response. </w:t>
      </w:r>
      <w:r w:rsidRPr="00126992">
        <w:rPr>
          <w:rFonts w:ascii="Times New Roman" w:hAnsi="Times New Roman" w:cs="Times New Roman"/>
          <w:i/>
          <w:iCs/>
          <w:sz w:val="24"/>
          <w:szCs w:val="24"/>
        </w:rPr>
        <w:t>Frontiers in chemistry</w:t>
      </w:r>
      <w:r w:rsidRPr="00126992">
        <w:rPr>
          <w:rFonts w:ascii="Times New Roman" w:hAnsi="Times New Roman" w:cs="Times New Roman"/>
          <w:sz w:val="24"/>
          <w:szCs w:val="24"/>
        </w:rPr>
        <w:t>, </w:t>
      </w:r>
      <w:r w:rsidRPr="00126992">
        <w:rPr>
          <w:rFonts w:ascii="Times New Roman" w:hAnsi="Times New Roman" w:cs="Times New Roman"/>
          <w:i/>
          <w:iCs/>
          <w:sz w:val="24"/>
          <w:szCs w:val="24"/>
        </w:rPr>
        <w:t>9</w:t>
      </w:r>
      <w:r w:rsidR="00605ED2" w:rsidRPr="00126992">
        <w:rPr>
          <w:rFonts w:ascii="Times New Roman" w:hAnsi="Times New Roman" w:cs="Times New Roman"/>
          <w:sz w:val="24"/>
          <w:szCs w:val="24"/>
        </w:rPr>
        <w:t xml:space="preserve">, 650358. </w:t>
      </w:r>
      <w:hyperlink r:id="rId17" w:history="1">
        <w:r w:rsidRPr="00126992">
          <w:rPr>
            <w:rStyle w:val="Hyperlink"/>
            <w:rFonts w:ascii="Times New Roman" w:hAnsi="Times New Roman" w:cs="Times New Roman"/>
            <w:sz w:val="24"/>
            <w:szCs w:val="24"/>
          </w:rPr>
          <w:t>https://doi.org/10.3389/fch</w:t>
        </w:r>
        <w:r w:rsidRPr="00126992">
          <w:rPr>
            <w:rStyle w:val="Hyperlink"/>
            <w:rFonts w:ascii="Times New Roman" w:hAnsi="Times New Roman" w:cs="Times New Roman"/>
            <w:sz w:val="24"/>
            <w:szCs w:val="24"/>
          </w:rPr>
          <w:t>e</w:t>
        </w:r>
        <w:r w:rsidRPr="00126992">
          <w:rPr>
            <w:rStyle w:val="Hyperlink"/>
            <w:rFonts w:ascii="Times New Roman" w:hAnsi="Times New Roman" w:cs="Times New Roman"/>
            <w:sz w:val="24"/>
            <w:szCs w:val="24"/>
          </w:rPr>
          <w:t>m.2021.650358</w:t>
        </w:r>
      </w:hyperlink>
    </w:p>
    <w:sectPr w:rsidR="003E4BCE" w:rsidRPr="00126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SBrabo-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751"/>
    <w:multiLevelType w:val="hybridMultilevel"/>
    <w:tmpl w:val="454AB126"/>
    <w:lvl w:ilvl="0" w:tplc="AC361CD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CE0985"/>
    <w:multiLevelType w:val="hybridMultilevel"/>
    <w:tmpl w:val="33C0A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1A4D78"/>
    <w:multiLevelType w:val="hybridMultilevel"/>
    <w:tmpl w:val="5D08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6A"/>
    <w:rsid w:val="00002EB0"/>
    <w:rsid w:val="00007A3C"/>
    <w:rsid w:val="000440AA"/>
    <w:rsid w:val="000702E9"/>
    <w:rsid w:val="000715C5"/>
    <w:rsid w:val="000872FF"/>
    <w:rsid w:val="000B5EB0"/>
    <w:rsid w:val="00126992"/>
    <w:rsid w:val="00175ECE"/>
    <w:rsid w:val="00197B2F"/>
    <w:rsid w:val="001A30FD"/>
    <w:rsid w:val="001C1EFD"/>
    <w:rsid w:val="001D3BF3"/>
    <w:rsid w:val="001D4734"/>
    <w:rsid w:val="001D77CE"/>
    <w:rsid w:val="00223CCA"/>
    <w:rsid w:val="00244BB1"/>
    <w:rsid w:val="0024553F"/>
    <w:rsid w:val="0025680F"/>
    <w:rsid w:val="002C684E"/>
    <w:rsid w:val="00301422"/>
    <w:rsid w:val="00303C89"/>
    <w:rsid w:val="00314941"/>
    <w:rsid w:val="003156BA"/>
    <w:rsid w:val="00330565"/>
    <w:rsid w:val="00343C71"/>
    <w:rsid w:val="00347D57"/>
    <w:rsid w:val="00351FCA"/>
    <w:rsid w:val="0035530A"/>
    <w:rsid w:val="003B5FD4"/>
    <w:rsid w:val="003B796A"/>
    <w:rsid w:val="003C07AD"/>
    <w:rsid w:val="003E0CFD"/>
    <w:rsid w:val="003E11B6"/>
    <w:rsid w:val="003E301B"/>
    <w:rsid w:val="003E4BCE"/>
    <w:rsid w:val="003F603C"/>
    <w:rsid w:val="00405704"/>
    <w:rsid w:val="0041029C"/>
    <w:rsid w:val="00427988"/>
    <w:rsid w:val="00455E55"/>
    <w:rsid w:val="00465365"/>
    <w:rsid w:val="00465DC1"/>
    <w:rsid w:val="004A60E3"/>
    <w:rsid w:val="004D620D"/>
    <w:rsid w:val="004E245F"/>
    <w:rsid w:val="005170C4"/>
    <w:rsid w:val="00522072"/>
    <w:rsid w:val="005367E9"/>
    <w:rsid w:val="0054049F"/>
    <w:rsid w:val="005441B8"/>
    <w:rsid w:val="00576C36"/>
    <w:rsid w:val="00583C6A"/>
    <w:rsid w:val="0058598C"/>
    <w:rsid w:val="005876E5"/>
    <w:rsid w:val="005878BE"/>
    <w:rsid w:val="00593533"/>
    <w:rsid w:val="005948C6"/>
    <w:rsid w:val="005A1603"/>
    <w:rsid w:val="005B4992"/>
    <w:rsid w:val="005D26E0"/>
    <w:rsid w:val="005D7284"/>
    <w:rsid w:val="005E1FD0"/>
    <w:rsid w:val="006008FA"/>
    <w:rsid w:val="006038D0"/>
    <w:rsid w:val="0060404A"/>
    <w:rsid w:val="00605ED2"/>
    <w:rsid w:val="00610EEA"/>
    <w:rsid w:val="0062309F"/>
    <w:rsid w:val="00650F73"/>
    <w:rsid w:val="00687FB6"/>
    <w:rsid w:val="00692B1B"/>
    <w:rsid w:val="006B6FF9"/>
    <w:rsid w:val="006C6F08"/>
    <w:rsid w:val="006F5932"/>
    <w:rsid w:val="00722C97"/>
    <w:rsid w:val="00727C64"/>
    <w:rsid w:val="00727E0F"/>
    <w:rsid w:val="00733896"/>
    <w:rsid w:val="007522A8"/>
    <w:rsid w:val="007970FC"/>
    <w:rsid w:val="007E4C9D"/>
    <w:rsid w:val="007F0EB0"/>
    <w:rsid w:val="008174AB"/>
    <w:rsid w:val="00820FED"/>
    <w:rsid w:val="008648A1"/>
    <w:rsid w:val="00865AC1"/>
    <w:rsid w:val="00894490"/>
    <w:rsid w:val="008973C3"/>
    <w:rsid w:val="008A7F31"/>
    <w:rsid w:val="008C2358"/>
    <w:rsid w:val="008D0E0C"/>
    <w:rsid w:val="008D31D3"/>
    <w:rsid w:val="00904718"/>
    <w:rsid w:val="009677A0"/>
    <w:rsid w:val="00997FEF"/>
    <w:rsid w:val="009A5FB7"/>
    <w:rsid w:val="009C540A"/>
    <w:rsid w:val="009E0155"/>
    <w:rsid w:val="009E483E"/>
    <w:rsid w:val="009F37B4"/>
    <w:rsid w:val="00A1375C"/>
    <w:rsid w:val="00A32E8B"/>
    <w:rsid w:val="00A34A35"/>
    <w:rsid w:val="00A3680F"/>
    <w:rsid w:val="00A515C8"/>
    <w:rsid w:val="00A70A53"/>
    <w:rsid w:val="00B011B9"/>
    <w:rsid w:val="00B06EFC"/>
    <w:rsid w:val="00B408D8"/>
    <w:rsid w:val="00B4159E"/>
    <w:rsid w:val="00B43539"/>
    <w:rsid w:val="00B56DD5"/>
    <w:rsid w:val="00B7347C"/>
    <w:rsid w:val="00BF5492"/>
    <w:rsid w:val="00C22E21"/>
    <w:rsid w:val="00C4359D"/>
    <w:rsid w:val="00CA5D84"/>
    <w:rsid w:val="00CA7616"/>
    <w:rsid w:val="00CC027B"/>
    <w:rsid w:val="00CD0BAD"/>
    <w:rsid w:val="00D01BAF"/>
    <w:rsid w:val="00D0381F"/>
    <w:rsid w:val="00D3059A"/>
    <w:rsid w:val="00D42F25"/>
    <w:rsid w:val="00D83277"/>
    <w:rsid w:val="00D83F6C"/>
    <w:rsid w:val="00D870A4"/>
    <w:rsid w:val="00DA623D"/>
    <w:rsid w:val="00E44DD2"/>
    <w:rsid w:val="00E47B70"/>
    <w:rsid w:val="00E82F3B"/>
    <w:rsid w:val="00EA6B80"/>
    <w:rsid w:val="00ED1480"/>
    <w:rsid w:val="00ED173A"/>
    <w:rsid w:val="00EE03E3"/>
    <w:rsid w:val="00F00E3E"/>
    <w:rsid w:val="00F02143"/>
    <w:rsid w:val="00F133C5"/>
    <w:rsid w:val="00F2680F"/>
    <w:rsid w:val="00F54003"/>
    <w:rsid w:val="00F86D5E"/>
    <w:rsid w:val="00FB2FA5"/>
    <w:rsid w:val="00FB4032"/>
    <w:rsid w:val="00FD2664"/>
    <w:rsid w:val="00FE0497"/>
    <w:rsid w:val="00FF3620"/>
    <w:rsid w:val="00FF5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6A"/>
  </w:style>
  <w:style w:type="paragraph" w:styleId="Heading1">
    <w:name w:val="heading 1"/>
    <w:basedOn w:val="Normal"/>
    <w:next w:val="Normal"/>
    <w:link w:val="Heading1Char"/>
    <w:uiPriority w:val="9"/>
    <w:qFormat/>
    <w:rsid w:val="00347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96A"/>
    <w:pPr>
      <w:spacing w:after="160" w:line="259" w:lineRule="auto"/>
      <w:ind w:left="720"/>
      <w:contextualSpacing/>
    </w:pPr>
  </w:style>
  <w:style w:type="character" w:customStyle="1" w:styleId="fontstyle01">
    <w:name w:val="fontstyle01"/>
    <w:basedOn w:val="DefaultParagraphFont"/>
    <w:rsid w:val="003B796A"/>
    <w:rPr>
      <w:rFonts w:ascii="FSBrabo-Italic" w:hAnsi="FSBrabo-Italic" w:hint="default"/>
      <w:b w:val="0"/>
      <w:bCs w:val="0"/>
      <w:i/>
      <w:iCs/>
      <w:color w:val="242021"/>
      <w:sz w:val="22"/>
      <w:szCs w:val="22"/>
    </w:rPr>
  </w:style>
  <w:style w:type="character" w:styleId="Hyperlink">
    <w:name w:val="Hyperlink"/>
    <w:basedOn w:val="DefaultParagraphFont"/>
    <w:uiPriority w:val="99"/>
    <w:unhideWhenUsed/>
    <w:rsid w:val="003B796A"/>
    <w:rPr>
      <w:color w:val="0000FF" w:themeColor="hyperlink"/>
      <w:u w:val="single"/>
    </w:rPr>
  </w:style>
  <w:style w:type="paragraph" w:styleId="Subtitle">
    <w:name w:val="Subtitle"/>
    <w:basedOn w:val="Normal"/>
    <w:next w:val="Normal"/>
    <w:link w:val="SubtitleChar"/>
    <w:uiPriority w:val="11"/>
    <w:qFormat/>
    <w:rsid w:val="00197B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97B2F"/>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0715C5"/>
    <w:rPr>
      <w:color w:val="800080" w:themeColor="followedHyperlink"/>
      <w:u w:val="single"/>
    </w:rPr>
  </w:style>
  <w:style w:type="character" w:customStyle="1" w:styleId="Heading1Char">
    <w:name w:val="Heading 1 Char"/>
    <w:basedOn w:val="DefaultParagraphFont"/>
    <w:link w:val="Heading1"/>
    <w:uiPriority w:val="9"/>
    <w:rsid w:val="00347D5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6A"/>
  </w:style>
  <w:style w:type="paragraph" w:styleId="Heading1">
    <w:name w:val="heading 1"/>
    <w:basedOn w:val="Normal"/>
    <w:next w:val="Normal"/>
    <w:link w:val="Heading1Char"/>
    <w:uiPriority w:val="9"/>
    <w:qFormat/>
    <w:rsid w:val="00347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96A"/>
    <w:pPr>
      <w:spacing w:after="160" w:line="259" w:lineRule="auto"/>
      <w:ind w:left="720"/>
      <w:contextualSpacing/>
    </w:pPr>
  </w:style>
  <w:style w:type="character" w:customStyle="1" w:styleId="fontstyle01">
    <w:name w:val="fontstyle01"/>
    <w:basedOn w:val="DefaultParagraphFont"/>
    <w:rsid w:val="003B796A"/>
    <w:rPr>
      <w:rFonts w:ascii="FSBrabo-Italic" w:hAnsi="FSBrabo-Italic" w:hint="default"/>
      <w:b w:val="0"/>
      <w:bCs w:val="0"/>
      <w:i/>
      <w:iCs/>
      <w:color w:val="242021"/>
      <w:sz w:val="22"/>
      <w:szCs w:val="22"/>
    </w:rPr>
  </w:style>
  <w:style w:type="character" w:styleId="Hyperlink">
    <w:name w:val="Hyperlink"/>
    <w:basedOn w:val="DefaultParagraphFont"/>
    <w:uiPriority w:val="99"/>
    <w:unhideWhenUsed/>
    <w:rsid w:val="003B796A"/>
    <w:rPr>
      <w:color w:val="0000FF" w:themeColor="hyperlink"/>
      <w:u w:val="single"/>
    </w:rPr>
  </w:style>
  <w:style w:type="paragraph" w:styleId="Subtitle">
    <w:name w:val="Subtitle"/>
    <w:basedOn w:val="Normal"/>
    <w:next w:val="Normal"/>
    <w:link w:val="SubtitleChar"/>
    <w:uiPriority w:val="11"/>
    <w:qFormat/>
    <w:rsid w:val="00197B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97B2F"/>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0715C5"/>
    <w:rPr>
      <w:color w:val="800080" w:themeColor="followedHyperlink"/>
      <w:u w:val="single"/>
    </w:rPr>
  </w:style>
  <w:style w:type="character" w:customStyle="1" w:styleId="Heading1Char">
    <w:name w:val="Heading 1 Char"/>
    <w:basedOn w:val="DefaultParagraphFont"/>
    <w:link w:val="Heading1"/>
    <w:uiPriority w:val="9"/>
    <w:rsid w:val="00347D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76510">
      <w:bodyDiv w:val="1"/>
      <w:marLeft w:val="0"/>
      <w:marRight w:val="0"/>
      <w:marTop w:val="0"/>
      <w:marBottom w:val="0"/>
      <w:divBdr>
        <w:top w:val="none" w:sz="0" w:space="0" w:color="auto"/>
        <w:left w:val="none" w:sz="0" w:space="0" w:color="auto"/>
        <w:bottom w:val="none" w:sz="0" w:space="0" w:color="auto"/>
        <w:right w:val="none" w:sz="0" w:space="0" w:color="auto"/>
      </w:divBdr>
    </w:div>
    <w:div w:id="78631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int/Science_Exploration/Space_Science/Extreme_space/Surviving_extreme_conditions_in_space" TargetMode="External"/><Relationship Id="rId13" Type="http://schemas.openxmlformats.org/officeDocument/2006/relationships/hyperlink" Target="https://doi.org/10.17226/2496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x.doi.org/10.5772/intechopen.93463" TargetMode="External"/><Relationship Id="rId12" Type="http://schemas.openxmlformats.org/officeDocument/2006/relationships/hyperlink" Target="https://www.nasa.gov/pdf/501321main_TA11-MSITP-DRAFT-Nov2010-A1.pdf" TargetMode="External"/><Relationship Id="rId17" Type="http://schemas.openxmlformats.org/officeDocument/2006/relationships/hyperlink" Target="https://doi.org/10.3389/fchem.2021.650358" TargetMode="External"/><Relationship Id="rId2" Type="http://schemas.openxmlformats.org/officeDocument/2006/relationships/styles" Target="styles.xml"/><Relationship Id="rId16" Type="http://schemas.openxmlformats.org/officeDocument/2006/relationships/hyperlink" Target="https://doi.org/10.3389/fchem.2019.00803" TargetMode="External"/><Relationship Id="rId1" Type="http://schemas.openxmlformats.org/officeDocument/2006/relationships/numbering" Target="numbering.xml"/><Relationship Id="rId6" Type="http://schemas.openxmlformats.org/officeDocument/2006/relationships/hyperlink" Target="file:///C:\Users\marshall.DESKTOP-4BECME1\Documents\NASA\BIO%20AND%20PHYSICAL%20SCIENCES%20DECADAL%20SURVEY\AI%20and%20Automation%20in%20Materials%20Research\Effect_of_temperature_variation_on_repeatability_positioning.pdf" TargetMode="External"/><Relationship Id="rId11" Type="http://schemas.openxmlformats.org/officeDocument/2006/relationships/hyperlink" Target="http://dx.doi.org/10.1126/scirobotics.aax7044" TargetMode="External"/><Relationship Id="rId5" Type="http://schemas.openxmlformats.org/officeDocument/2006/relationships/webSettings" Target="webSettings.xml"/><Relationship Id="rId15" Type="http://schemas.openxmlformats.org/officeDocument/2006/relationships/hyperlink" Target="https://www.geekwire.com/2021/microsoft-hpe-team-connect-azure-cloud-international-space-station/" TargetMode="External"/><Relationship Id="rId10" Type="http://schemas.openxmlformats.org/officeDocument/2006/relationships/hyperlink" Target="http://dx.doi.org/10.1126/scirobotics.aaz391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trome.net/blogs/how-do-satellites-survive-hot-and-cold-orbit-environments/" TargetMode="External"/><Relationship Id="rId14" Type="http://schemas.openxmlformats.org/officeDocument/2006/relationships/hyperlink" Target="https://www.geekwire.com/2017/one-small-teraflop-hpes-supercomputer-takes-one-giant-leap-space-s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3072</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marshall</cp:lastModifiedBy>
  <cp:revision>3</cp:revision>
  <dcterms:created xsi:type="dcterms:W3CDTF">2021-12-23T12:34:00Z</dcterms:created>
  <dcterms:modified xsi:type="dcterms:W3CDTF">2021-12-23T12:44:00Z</dcterms:modified>
</cp:coreProperties>
</file>