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8CB84" w14:textId="77777777" w:rsidR="005D7074" w:rsidRDefault="005D7074">
      <w:pPr>
        <w:rPr>
          <w:rFonts w:ascii="Helvetica" w:hAnsi="Helvetica"/>
          <w:b/>
          <w:color w:val="FF0000"/>
        </w:rPr>
      </w:pPr>
    </w:p>
    <w:p w14:paraId="5080BD16" w14:textId="77777777" w:rsidR="005D7074" w:rsidRDefault="005D7074">
      <w:pPr>
        <w:rPr>
          <w:rFonts w:ascii="Helvetica" w:hAnsi="Helvetica"/>
          <w:b/>
          <w:color w:val="FF0000"/>
        </w:rPr>
      </w:pPr>
    </w:p>
    <w:p w14:paraId="19E90A42" w14:textId="77777777" w:rsidR="005D7074" w:rsidRDefault="005D7074">
      <w:pPr>
        <w:rPr>
          <w:rFonts w:ascii="Helvetica" w:hAnsi="Helvetica"/>
          <w:b/>
          <w:color w:val="FF0000"/>
        </w:rPr>
      </w:pPr>
    </w:p>
    <w:p w14:paraId="0EAEFE3A" w14:textId="77777777" w:rsidR="00507474" w:rsidRDefault="00507474" w:rsidP="00507474">
      <w:pPr>
        <w:rPr>
          <w:rFonts w:ascii="Bookman Old Style" w:hAnsi="Bookman Old Style" w:cstheme="minorHAnsi"/>
          <w:b/>
          <w:i/>
          <w:color w:val="000000" w:themeColor="text1"/>
          <w:sz w:val="72"/>
          <w:szCs w:val="72"/>
        </w:rPr>
      </w:pPr>
    </w:p>
    <w:p w14:paraId="2B0BBB4B" w14:textId="1BC2792A" w:rsidR="005D7074" w:rsidRPr="00507474" w:rsidRDefault="005D7074" w:rsidP="005D7074">
      <w:pPr>
        <w:jc w:val="center"/>
        <w:rPr>
          <w:rFonts w:ascii="Bookman Old Style" w:hAnsi="Bookman Old Style" w:cstheme="minorHAnsi"/>
          <w:b/>
          <w:i/>
          <w:color w:val="000000" w:themeColor="text1"/>
          <w:sz w:val="72"/>
          <w:szCs w:val="72"/>
        </w:rPr>
      </w:pPr>
      <w:r w:rsidRPr="00507474">
        <w:rPr>
          <w:rFonts w:ascii="Bookman Old Style" w:hAnsi="Bookman Old Style" w:cstheme="minorHAnsi"/>
          <w:b/>
          <w:i/>
          <w:color w:val="000000" w:themeColor="text1"/>
          <w:sz w:val="72"/>
          <w:szCs w:val="72"/>
        </w:rPr>
        <w:t>Applications of Microthrusters on Astrophysics Missions with Demanding Jitter Requirements – a White Paper</w:t>
      </w:r>
    </w:p>
    <w:p w14:paraId="7252F760" w14:textId="73E917B5" w:rsidR="005D7074" w:rsidRPr="00507474" w:rsidRDefault="005D7074" w:rsidP="005D7074">
      <w:pPr>
        <w:jc w:val="center"/>
        <w:rPr>
          <w:rFonts w:ascii="Helvetica" w:hAnsi="Helvetica"/>
          <w:b/>
          <w:color w:val="000000" w:themeColor="text1"/>
        </w:rPr>
      </w:pPr>
    </w:p>
    <w:p w14:paraId="757BF8FE" w14:textId="77777777" w:rsidR="00507474" w:rsidRDefault="00507474" w:rsidP="005D7074">
      <w:pPr>
        <w:jc w:val="center"/>
        <w:rPr>
          <w:rFonts w:ascii="Helvetica" w:hAnsi="Helvetica"/>
          <w:color w:val="000000" w:themeColor="text1"/>
        </w:rPr>
      </w:pPr>
    </w:p>
    <w:p w14:paraId="5A0CE996" w14:textId="77777777" w:rsidR="00507474" w:rsidRDefault="00507474" w:rsidP="005D7074">
      <w:pPr>
        <w:jc w:val="center"/>
        <w:rPr>
          <w:rFonts w:ascii="Helvetica" w:hAnsi="Helvetica"/>
          <w:color w:val="000000" w:themeColor="text1"/>
        </w:rPr>
      </w:pPr>
    </w:p>
    <w:p w14:paraId="503F6214" w14:textId="4BB6E203" w:rsidR="005D7074" w:rsidRPr="00507474" w:rsidRDefault="005D7074" w:rsidP="005D7074">
      <w:pPr>
        <w:jc w:val="center"/>
        <w:rPr>
          <w:rFonts w:ascii="Helvetica" w:hAnsi="Helvetica"/>
          <w:color w:val="000000" w:themeColor="text1"/>
        </w:rPr>
      </w:pPr>
      <w:r w:rsidRPr="00507474">
        <w:rPr>
          <w:rFonts w:ascii="Helvetica" w:hAnsi="Helvetica"/>
          <w:color w:val="000000" w:themeColor="text1"/>
        </w:rPr>
        <w:t>Aron Wolf, NASA Engineering and Safety Center GN&amp;C Technical Discipline Team, Jet Propulsion Laboratory</w:t>
      </w:r>
      <w:r w:rsidR="00BD0993">
        <w:rPr>
          <w:rFonts w:ascii="Helvetica" w:hAnsi="Helvetica"/>
          <w:color w:val="000000" w:themeColor="text1"/>
        </w:rPr>
        <w:t>, California Institute of Technology</w:t>
      </w:r>
    </w:p>
    <w:p w14:paraId="78A11070" w14:textId="77777777" w:rsidR="005D7074" w:rsidRPr="00507474" w:rsidRDefault="005D7074" w:rsidP="005D7074">
      <w:pPr>
        <w:jc w:val="center"/>
        <w:rPr>
          <w:rFonts w:ascii="Helvetica" w:hAnsi="Helvetica"/>
          <w:color w:val="000000" w:themeColor="text1"/>
        </w:rPr>
      </w:pPr>
    </w:p>
    <w:p w14:paraId="2B4D5B6F" w14:textId="00C6DAFC" w:rsidR="005D7074" w:rsidRPr="00507474" w:rsidRDefault="005D7074" w:rsidP="005D7074">
      <w:pPr>
        <w:jc w:val="center"/>
        <w:rPr>
          <w:rFonts w:ascii="Helvetica" w:hAnsi="Helvetica"/>
          <w:color w:val="000000" w:themeColor="text1"/>
        </w:rPr>
      </w:pPr>
      <w:r w:rsidRPr="00507474">
        <w:rPr>
          <w:rFonts w:ascii="Helvetica" w:hAnsi="Helvetica"/>
          <w:color w:val="000000" w:themeColor="text1"/>
        </w:rPr>
        <w:t>Neil Dennehy, NASA GN&amp;C Technical Fellow, Goddard Space Flight Center</w:t>
      </w:r>
    </w:p>
    <w:p w14:paraId="7BC2423C" w14:textId="77777777" w:rsidR="005D7074" w:rsidRPr="00507474" w:rsidRDefault="005D7074">
      <w:pPr>
        <w:rPr>
          <w:rFonts w:ascii="Helvetica" w:hAnsi="Helvetica"/>
          <w:color w:val="000000" w:themeColor="text1"/>
        </w:rPr>
      </w:pPr>
    </w:p>
    <w:p w14:paraId="0BD5548A" w14:textId="77777777" w:rsidR="005D7074" w:rsidRPr="00507474" w:rsidRDefault="005D7074">
      <w:pPr>
        <w:rPr>
          <w:rFonts w:ascii="Helvetica" w:hAnsi="Helvetica"/>
          <w:b/>
          <w:color w:val="000000" w:themeColor="text1"/>
        </w:rPr>
      </w:pPr>
    </w:p>
    <w:p w14:paraId="635ADEBE" w14:textId="77777777" w:rsidR="005D7074" w:rsidRDefault="005D7074">
      <w:pPr>
        <w:rPr>
          <w:rFonts w:ascii="Helvetica" w:hAnsi="Helvetica"/>
          <w:b/>
          <w:color w:val="FF0000"/>
        </w:rPr>
      </w:pPr>
    </w:p>
    <w:p w14:paraId="58FC4107" w14:textId="77777777" w:rsidR="005D7074" w:rsidRDefault="005D7074">
      <w:pPr>
        <w:rPr>
          <w:rFonts w:ascii="Helvetica" w:hAnsi="Helvetica"/>
          <w:b/>
          <w:color w:val="FF0000"/>
        </w:rPr>
      </w:pPr>
    </w:p>
    <w:p w14:paraId="1C1B0CF4" w14:textId="77777777" w:rsidR="005D7074" w:rsidRDefault="005D7074">
      <w:pPr>
        <w:rPr>
          <w:rFonts w:ascii="Helvetica" w:hAnsi="Helvetica"/>
          <w:b/>
          <w:color w:val="FF0000"/>
        </w:rPr>
      </w:pPr>
    </w:p>
    <w:p w14:paraId="7F17D04C" w14:textId="77777777" w:rsidR="005D7074" w:rsidRDefault="005D7074">
      <w:pPr>
        <w:rPr>
          <w:rFonts w:ascii="Helvetica" w:hAnsi="Helvetica"/>
          <w:b/>
          <w:color w:val="FF0000"/>
        </w:rPr>
      </w:pPr>
    </w:p>
    <w:p w14:paraId="21245711" w14:textId="77777777" w:rsidR="00BD0993" w:rsidRDefault="00BD0993">
      <w:pPr>
        <w:rPr>
          <w:rFonts w:ascii="Helvetica" w:hAnsi="Helvetica"/>
          <w:b/>
          <w:color w:val="FF0000"/>
        </w:rPr>
      </w:pPr>
    </w:p>
    <w:p w14:paraId="77739753" w14:textId="77777777" w:rsidR="00BD0993" w:rsidRDefault="00BD0993">
      <w:pPr>
        <w:rPr>
          <w:rFonts w:ascii="Helvetica" w:hAnsi="Helvetica"/>
          <w:b/>
          <w:color w:val="FF0000"/>
        </w:rPr>
      </w:pPr>
    </w:p>
    <w:p w14:paraId="045706AC" w14:textId="77777777" w:rsidR="00BD0993" w:rsidRDefault="00BD0993">
      <w:pPr>
        <w:rPr>
          <w:rFonts w:ascii="Helvetica" w:hAnsi="Helvetica"/>
          <w:b/>
          <w:color w:val="FF0000"/>
        </w:rPr>
      </w:pPr>
    </w:p>
    <w:p w14:paraId="50AF70DB" w14:textId="77777777" w:rsidR="00BD0993" w:rsidRDefault="00BD0993">
      <w:pPr>
        <w:rPr>
          <w:rFonts w:ascii="Helvetica" w:hAnsi="Helvetica"/>
          <w:b/>
          <w:color w:val="FF0000"/>
        </w:rPr>
      </w:pPr>
    </w:p>
    <w:p w14:paraId="3397F1CD" w14:textId="77777777" w:rsidR="00BD0993" w:rsidRDefault="00BD0993">
      <w:pPr>
        <w:rPr>
          <w:rFonts w:ascii="Helvetica" w:hAnsi="Helvetica"/>
          <w:b/>
          <w:color w:val="FF0000"/>
        </w:rPr>
      </w:pPr>
    </w:p>
    <w:p w14:paraId="707E89F9" w14:textId="77777777" w:rsidR="00BD0993" w:rsidRDefault="00BD0993">
      <w:pPr>
        <w:rPr>
          <w:rFonts w:ascii="Helvetica" w:hAnsi="Helvetica"/>
          <w:b/>
          <w:color w:val="FF0000"/>
        </w:rPr>
      </w:pPr>
    </w:p>
    <w:p w14:paraId="5F69CA58" w14:textId="77777777" w:rsidR="00BD0993" w:rsidRDefault="00BD0993">
      <w:pPr>
        <w:rPr>
          <w:rFonts w:ascii="Helvetica" w:hAnsi="Helvetica"/>
          <w:b/>
          <w:color w:val="FF0000"/>
        </w:rPr>
      </w:pPr>
    </w:p>
    <w:p w14:paraId="2BDA3991" w14:textId="77777777" w:rsidR="00535AC1" w:rsidRDefault="00535AC1">
      <w:pPr>
        <w:rPr>
          <w:rFonts w:ascii="Helvetica" w:hAnsi="Helvetica"/>
          <w:b/>
          <w:color w:val="FF0000"/>
        </w:rPr>
        <w:sectPr w:rsidR="00535AC1" w:rsidSect="00964697">
          <w:pgSz w:w="12240" w:h="15840"/>
          <w:pgMar w:top="1440" w:right="1440" w:bottom="1440" w:left="1440" w:header="720" w:footer="720" w:gutter="0"/>
          <w:cols w:space="720"/>
          <w:docGrid w:linePitch="360"/>
        </w:sectPr>
      </w:pPr>
    </w:p>
    <w:p w14:paraId="20AB1709" w14:textId="283E8C1B" w:rsidR="00EA4990" w:rsidRPr="00644BAC" w:rsidRDefault="00644BAC">
      <w:pPr>
        <w:rPr>
          <w:rFonts w:ascii="Helvetica" w:hAnsi="Helvetica"/>
          <w:b/>
          <w:color w:val="000000" w:themeColor="text1"/>
        </w:rPr>
      </w:pPr>
      <w:r w:rsidRPr="00644BAC">
        <w:rPr>
          <w:rFonts w:ascii="Helvetica" w:hAnsi="Helvetica"/>
          <w:b/>
          <w:color w:val="000000" w:themeColor="text1"/>
        </w:rPr>
        <w:lastRenderedPageBreak/>
        <w:t xml:space="preserve">1. </w:t>
      </w:r>
      <w:r w:rsidR="00EA4990" w:rsidRPr="00644BAC">
        <w:rPr>
          <w:rFonts w:ascii="Helvetica" w:hAnsi="Helvetica"/>
          <w:b/>
          <w:color w:val="000000" w:themeColor="text1"/>
        </w:rPr>
        <w:t>KEY ISSUE AND OVERVIEW OF IMPACT ON THE FIELD</w:t>
      </w:r>
    </w:p>
    <w:p w14:paraId="30A20D2A" w14:textId="77777777" w:rsidR="00EA4990" w:rsidRPr="00644BAC" w:rsidRDefault="00EA4990">
      <w:pPr>
        <w:rPr>
          <w:rFonts w:ascii="Helvetica" w:hAnsi="Helvetica"/>
          <w:color w:val="000000" w:themeColor="text1"/>
        </w:rPr>
      </w:pPr>
    </w:p>
    <w:p w14:paraId="6EF439D0" w14:textId="77777777" w:rsidR="00D60E92" w:rsidRPr="00644BAC" w:rsidRDefault="00363B13">
      <w:pPr>
        <w:rPr>
          <w:rFonts w:ascii="Helvetica" w:hAnsi="Helvetica"/>
          <w:b/>
          <w:color w:val="000000" w:themeColor="text1"/>
        </w:rPr>
      </w:pPr>
      <w:r w:rsidRPr="00644BAC">
        <w:rPr>
          <w:rFonts w:ascii="Helvetica" w:hAnsi="Helvetica"/>
          <w:b/>
          <w:color w:val="000000" w:themeColor="text1"/>
        </w:rPr>
        <w:t>Introduction</w:t>
      </w:r>
    </w:p>
    <w:p w14:paraId="36B6F345" w14:textId="2B93C625" w:rsidR="007B6A7E" w:rsidRDefault="007B6A7E" w:rsidP="00502777">
      <w:pPr>
        <w:rPr>
          <w:rFonts w:ascii="Helvetica" w:hAnsi="Helvetica"/>
        </w:rPr>
      </w:pPr>
    </w:p>
    <w:p w14:paraId="4BF550E9" w14:textId="00296229" w:rsidR="00373BF3" w:rsidRDefault="00056C01" w:rsidP="00DA79FD">
      <w:pPr>
        <w:rPr>
          <w:rFonts w:ascii="Helvetica" w:hAnsi="Helvetica"/>
        </w:rPr>
      </w:pPr>
      <w:r w:rsidRPr="00C9051D">
        <w:rPr>
          <w:rFonts w:ascii="Helvetica" w:hAnsi="Helvetica"/>
        </w:rPr>
        <w:t xml:space="preserve">Pointing repeatability and stability (jitter) requirements </w:t>
      </w:r>
      <w:r w:rsidR="004B334A">
        <w:rPr>
          <w:rFonts w:ascii="Helvetica" w:hAnsi="Helvetica"/>
        </w:rPr>
        <w:t xml:space="preserve">are key for </w:t>
      </w:r>
      <w:r w:rsidRPr="00C9051D">
        <w:rPr>
          <w:rFonts w:ascii="Helvetica" w:hAnsi="Helvetica"/>
        </w:rPr>
        <w:t>large space telescope missions</w:t>
      </w:r>
      <w:r w:rsidR="004B334A">
        <w:rPr>
          <w:rFonts w:ascii="Helvetica" w:hAnsi="Helvetica"/>
        </w:rPr>
        <w:t xml:space="preserve"> of the future. For example, managing jitter is essential to being able to “image” planets on future exo-planet coronagraph missions. Jitter requirements for missions in this class are d</w:t>
      </w:r>
      <w:r w:rsidRPr="00C9051D">
        <w:rPr>
          <w:rFonts w:ascii="Helvetica" w:hAnsi="Helvetica"/>
        </w:rPr>
        <w:t xml:space="preserve">ifficult to meet with current reaction wheel-based architectures. The reaction wheels themselves are typically the largest pointing disturbance on the spacecraft. </w:t>
      </w:r>
    </w:p>
    <w:p w14:paraId="0179F384" w14:textId="77777777" w:rsidR="00373BF3" w:rsidRDefault="00373BF3" w:rsidP="00DA79FD">
      <w:pPr>
        <w:rPr>
          <w:rFonts w:ascii="Helvetica" w:hAnsi="Helvetica"/>
        </w:rPr>
      </w:pPr>
    </w:p>
    <w:p w14:paraId="1D86D988" w14:textId="345C9310" w:rsidR="0076590D" w:rsidRDefault="004B4A20" w:rsidP="00DA79FD">
      <w:pPr>
        <w:rPr>
          <w:rFonts w:ascii="Helvetica" w:hAnsi="Helvetica"/>
        </w:rPr>
      </w:pPr>
      <w:r>
        <w:rPr>
          <w:rFonts w:ascii="Helvetica" w:hAnsi="Helvetica"/>
        </w:rPr>
        <w:t xml:space="preserve">Thrusters capable of thrust forces in the micronewton range (referred to as microthrusters or micro-Newton thrusters) have been developed </w:t>
      </w:r>
      <w:r w:rsidR="00836B62">
        <w:rPr>
          <w:rFonts w:ascii="Helvetica" w:hAnsi="Helvetica"/>
        </w:rPr>
        <w:t xml:space="preserve">to support the </w:t>
      </w:r>
      <w:r w:rsidR="00836B62" w:rsidRPr="00C9051D">
        <w:rPr>
          <w:rFonts w:ascii="Helvetica" w:hAnsi="Helvetica"/>
        </w:rPr>
        <w:t>Laser Interferometer Space Antenna (LISA)</w:t>
      </w:r>
      <w:r w:rsidR="00836B62">
        <w:rPr>
          <w:rFonts w:ascii="Helvetica" w:hAnsi="Helvetica"/>
        </w:rPr>
        <w:t xml:space="preserve"> mission, which requires drag-free control to place a test mass in near-perfect free fall </w:t>
      </w:r>
      <w:r w:rsidR="00853F4B">
        <w:rPr>
          <w:rFonts w:ascii="Helvetica" w:hAnsi="Helvetica"/>
        </w:rPr>
        <w:t>[1]</w:t>
      </w:r>
      <w:r w:rsidR="00836B62">
        <w:rPr>
          <w:rFonts w:ascii="Helvetica" w:hAnsi="Helvetica"/>
        </w:rPr>
        <w:t xml:space="preserve">. </w:t>
      </w:r>
      <w:r w:rsidR="003602A9">
        <w:rPr>
          <w:rFonts w:ascii="Helvetica" w:hAnsi="Helvetica"/>
        </w:rPr>
        <w:t>Beyond the LISA application</w:t>
      </w:r>
      <w:r w:rsidR="0022056B">
        <w:rPr>
          <w:rFonts w:ascii="Helvetica" w:hAnsi="Helvetica"/>
        </w:rPr>
        <w:t>,</w:t>
      </w:r>
      <w:r w:rsidR="003602A9">
        <w:rPr>
          <w:rFonts w:ascii="Helvetica" w:hAnsi="Helvetica"/>
        </w:rPr>
        <w:t xml:space="preserve"> m</w:t>
      </w:r>
      <w:r w:rsidR="00836B62">
        <w:rPr>
          <w:rFonts w:ascii="Helvetica" w:hAnsi="Helvetica"/>
        </w:rPr>
        <w:t xml:space="preserve">icrothrusters </w:t>
      </w:r>
      <w:r w:rsidR="003602A9">
        <w:rPr>
          <w:rFonts w:ascii="Helvetica" w:hAnsi="Helvetica"/>
        </w:rPr>
        <w:t xml:space="preserve">could be used either as a </w:t>
      </w:r>
      <w:r w:rsidR="00A46CB8">
        <w:rPr>
          <w:rFonts w:ascii="Helvetica" w:hAnsi="Helvetica"/>
        </w:rPr>
        <w:t>substitute</w:t>
      </w:r>
      <w:r w:rsidR="003602A9">
        <w:rPr>
          <w:rFonts w:ascii="Helvetica" w:hAnsi="Helvetica"/>
        </w:rPr>
        <w:t xml:space="preserve"> for reaction wheels</w:t>
      </w:r>
      <w:r w:rsidR="00A46CB8">
        <w:rPr>
          <w:rFonts w:ascii="Helvetica" w:hAnsi="Helvetica"/>
        </w:rPr>
        <w:t xml:space="preserve"> </w:t>
      </w:r>
      <w:r w:rsidR="003602A9">
        <w:rPr>
          <w:rFonts w:ascii="Helvetica" w:hAnsi="Helvetica"/>
        </w:rPr>
        <w:t>or as a supplement to wheels</w:t>
      </w:r>
      <w:r w:rsidR="0022056B">
        <w:rPr>
          <w:rFonts w:ascii="Helvetica" w:hAnsi="Helvetica"/>
        </w:rPr>
        <w:t xml:space="preserve"> for fine pointing control. </w:t>
      </w:r>
      <w:r w:rsidR="00A46CB8">
        <w:rPr>
          <w:rFonts w:ascii="Helvetica" w:hAnsi="Helvetica"/>
        </w:rPr>
        <w:t>Used in this fashion, m</w:t>
      </w:r>
      <w:r w:rsidR="0022056B">
        <w:rPr>
          <w:rFonts w:ascii="Helvetica" w:hAnsi="Helvetica"/>
        </w:rPr>
        <w:t xml:space="preserve">icrothrusters </w:t>
      </w:r>
      <w:r w:rsidR="00836B62">
        <w:rPr>
          <w:rFonts w:ascii="Helvetica" w:hAnsi="Helvetica"/>
        </w:rPr>
        <w:t xml:space="preserve">have potential </w:t>
      </w:r>
      <w:r w:rsidRPr="00C9051D">
        <w:rPr>
          <w:rFonts w:ascii="Helvetica" w:hAnsi="Helvetica"/>
        </w:rPr>
        <w:t>for reducing the cost and technical risks of achieving demanding pointing stability performance</w:t>
      </w:r>
      <w:r w:rsidR="0076590D">
        <w:rPr>
          <w:rFonts w:ascii="Helvetica" w:hAnsi="Helvetica"/>
        </w:rPr>
        <w:t xml:space="preserve"> on observatory-class missions</w:t>
      </w:r>
      <w:r w:rsidRPr="00C9051D">
        <w:rPr>
          <w:rFonts w:ascii="Helvetica" w:hAnsi="Helvetica"/>
        </w:rPr>
        <w:t xml:space="preserve">. </w:t>
      </w:r>
    </w:p>
    <w:p w14:paraId="05B6DFD5" w14:textId="53B5B39D" w:rsidR="00373BF3" w:rsidRDefault="00373BF3" w:rsidP="00DA79FD">
      <w:pPr>
        <w:rPr>
          <w:rFonts w:ascii="Helvetica" w:hAnsi="Helvetica"/>
        </w:rPr>
      </w:pPr>
    </w:p>
    <w:p w14:paraId="7CB86194" w14:textId="46E941C5" w:rsidR="00373BF3" w:rsidRDefault="00BF0C53" w:rsidP="00DA79FD">
      <w:pPr>
        <w:rPr>
          <w:rFonts w:ascii="Helvetica" w:hAnsi="Helvetica"/>
        </w:rPr>
      </w:pPr>
      <w:r>
        <w:rPr>
          <w:rFonts w:ascii="Helvetica" w:hAnsi="Helvetica"/>
        </w:rPr>
        <w:t xml:space="preserve">The trend on Astrophysics observatory missions is toward tighter and more demanding pointing stability requirements. </w:t>
      </w:r>
      <w:r w:rsidR="00373BF3">
        <w:rPr>
          <w:rFonts w:ascii="Helvetica" w:hAnsi="Helvetica"/>
        </w:rPr>
        <w:t>The NASA Engineering and Safety Center (NESC) conducted a preliminary</w:t>
      </w:r>
      <w:r w:rsidR="00704459">
        <w:rPr>
          <w:rFonts w:ascii="Helvetica" w:hAnsi="Helvetica"/>
        </w:rPr>
        <w:t xml:space="preserve"> study</w:t>
      </w:r>
      <w:r w:rsidR="00373BF3">
        <w:rPr>
          <w:rFonts w:ascii="Helvetica" w:hAnsi="Helvetica"/>
        </w:rPr>
        <w:t xml:space="preserve"> in 2017 </w:t>
      </w:r>
      <w:r w:rsidR="00EB1D79">
        <w:rPr>
          <w:rFonts w:ascii="Helvetica" w:hAnsi="Helvetica"/>
        </w:rPr>
        <w:t xml:space="preserve">of the use of </w:t>
      </w:r>
      <w:proofErr w:type="spellStart"/>
      <w:r w:rsidR="00EB1D79">
        <w:rPr>
          <w:rFonts w:ascii="Helvetica" w:hAnsi="Helvetica"/>
        </w:rPr>
        <w:t>microthrusters</w:t>
      </w:r>
      <w:proofErr w:type="spellEnd"/>
      <w:r w:rsidR="00EB1D79">
        <w:rPr>
          <w:rFonts w:ascii="Helvetica" w:hAnsi="Helvetica"/>
        </w:rPr>
        <w:t xml:space="preserve"> </w:t>
      </w:r>
      <w:r w:rsidR="00094F2A">
        <w:rPr>
          <w:rFonts w:ascii="Helvetica" w:hAnsi="Helvetica"/>
        </w:rPr>
        <w:t>for fine pointing,</w:t>
      </w:r>
      <w:r w:rsidR="00EB1D79">
        <w:rPr>
          <w:rFonts w:ascii="Helvetica" w:hAnsi="Helvetica"/>
        </w:rPr>
        <w:t xml:space="preserve"> </w:t>
      </w:r>
      <w:r w:rsidR="00373BF3">
        <w:rPr>
          <w:rFonts w:ascii="Helvetica" w:hAnsi="Helvetica"/>
        </w:rPr>
        <w:t xml:space="preserve">and is currently engaged in an assessment of the benefits of microthrusters in comparison to reaction wheels for future observatory missions with tight fine-pointing requirements. </w:t>
      </w:r>
      <w:r w:rsidR="00A00A22">
        <w:rPr>
          <w:rFonts w:ascii="Helvetica" w:hAnsi="Helvetica"/>
        </w:rPr>
        <w:t xml:space="preserve">The NESC assessment team would look forward to the possibility of presenting the status and / or results of this study to the Astrophysics Decadal Survey. </w:t>
      </w:r>
    </w:p>
    <w:p w14:paraId="03F56CA1" w14:textId="77777777" w:rsidR="0076590D" w:rsidRDefault="0076590D" w:rsidP="00DA79FD">
      <w:pPr>
        <w:rPr>
          <w:rFonts w:ascii="Helvetica" w:hAnsi="Helvetica"/>
        </w:rPr>
      </w:pPr>
    </w:p>
    <w:p w14:paraId="509719CA" w14:textId="77777777" w:rsidR="0076590D" w:rsidRDefault="0076590D" w:rsidP="00DA79FD">
      <w:pPr>
        <w:rPr>
          <w:rFonts w:ascii="Helvetica" w:hAnsi="Helvetica"/>
        </w:rPr>
      </w:pPr>
    </w:p>
    <w:p w14:paraId="63CEE92B" w14:textId="70F96235" w:rsidR="00AF70DE" w:rsidRPr="00644BAC" w:rsidRDefault="00AF70DE" w:rsidP="00AF70DE">
      <w:pPr>
        <w:rPr>
          <w:rFonts w:ascii="Helvetica" w:hAnsi="Helvetica"/>
          <w:b/>
          <w:color w:val="000000" w:themeColor="text1"/>
        </w:rPr>
      </w:pPr>
      <w:r w:rsidRPr="00644BAC">
        <w:rPr>
          <w:rFonts w:ascii="Helvetica" w:hAnsi="Helvetica"/>
          <w:b/>
          <w:color w:val="000000" w:themeColor="text1"/>
        </w:rPr>
        <w:t xml:space="preserve">Jitter </w:t>
      </w:r>
      <w:r w:rsidR="00F7433F" w:rsidRPr="00644BAC">
        <w:rPr>
          <w:rFonts w:ascii="Helvetica" w:hAnsi="Helvetica"/>
          <w:b/>
          <w:color w:val="000000" w:themeColor="text1"/>
        </w:rPr>
        <w:t>and</w:t>
      </w:r>
      <w:r w:rsidR="00F95996">
        <w:rPr>
          <w:rFonts w:ascii="Helvetica" w:hAnsi="Helvetica"/>
          <w:b/>
          <w:color w:val="000000" w:themeColor="text1"/>
        </w:rPr>
        <w:t xml:space="preserve"> M</w:t>
      </w:r>
      <w:r w:rsidRPr="00644BAC">
        <w:rPr>
          <w:rFonts w:ascii="Helvetica" w:hAnsi="Helvetica"/>
          <w:b/>
          <w:color w:val="000000" w:themeColor="text1"/>
        </w:rPr>
        <w:t>icrovibration</w:t>
      </w:r>
    </w:p>
    <w:p w14:paraId="13D3F2C9" w14:textId="749774FE" w:rsidR="00AF70DE" w:rsidRDefault="00AF70DE" w:rsidP="00AF70DE">
      <w:pPr>
        <w:rPr>
          <w:rFonts w:ascii="Helvetica" w:hAnsi="Helvetica"/>
        </w:rPr>
      </w:pPr>
    </w:p>
    <w:p w14:paraId="20C4766B" w14:textId="16C919EF" w:rsidR="007A10D5" w:rsidRDefault="00A9740B" w:rsidP="007A10D5">
      <w:pPr>
        <w:rPr>
          <w:rFonts w:ascii="Helvetica" w:hAnsi="Helvetica"/>
        </w:rPr>
      </w:pPr>
      <w:r>
        <w:rPr>
          <w:rFonts w:ascii="Helvetica" w:hAnsi="Helvetica"/>
        </w:rPr>
        <w:t xml:space="preserve">Jitter is </w:t>
      </w:r>
      <w:r w:rsidR="00C665B5">
        <w:rPr>
          <w:rFonts w:ascii="Helvetica" w:hAnsi="Helvetica"/>
        </w:rPr>
        <w:t xml:space="preserve">short-period or high-frequency </w:t>
      </w:r>
      <w:r>
        <w:rPr>
          <w:rFonts w:ascii="Helvetica" w:hAnsi="Helvetica"/>
        </w:rPr>
        <w:t xml:space="preserve">motion </w:t>
      </w:r>
      <w:r w:rsidR="00544F32">
        <w:rPr>
          <w:rFonts w:ascii="Helvetica" w:hAnsi="Helvetica"/>
        </w:rPr>
        <w:t xml:space="preserve">relative to </w:t>
      </w:r>
      <w:r w:rsidR="00A72D48">
        <w:rPr>
          <w:rFonts w:ascii="Helvetica" w:hAnsi="Helvetica"/>
        </w:rPr>
        <w:t>the</w:t>
      </w:r>
      <w:r w:rsidR="00544F32">
        <w:rPr>
          <w:rFonts w:ascii="Helvetica" w:hAnsi="Helvetica"/>
        </w:rPr>
        <w:t xml:space="preserve"> integration or exposure time</w:t>
      </w:r>
      <w:r w:rsidR="00A72D48">
        <w:rPr>
          <w:rFonts w:ascii="Helvetica" w:hAnsi="Helvetica"/>
        </w:rPr>
        <w:t xml:space="preserve"> for an observation </w:t>
      </w:r>
      <w:r w:rsidR="00853F4B" w:rsidRPr="003B71C6">
        <w:rPr>
          <w:rFonts w:ascii="Helvetica" w:hAnsi="Helvetica"/>
        </w:rPr>
        <w:t>[2]</w:t>
      </w:r>
      <w:r w:rsidR="000C1E2C" w:rsidRPr="003B71C6">
        <w:rPr>
          <w:rFonts w:ascii="Helvetica" w:hAnsi="Helvetica"/>
        </w:rPr>
        <w:t>[3]</w:t>
      </w:r>
      <w:r w:rsidR="003B71C6" w:rsidRPr="003B71C6">
        <w:rPr>
          <w:rFonts w:ascii="Helvetica" w:hAnsi="Helvetica"/>
        </w:rPr>
        <w:t>[4]</w:t>
      </w:r>
      <w:r w:rsidR="00544F32" w:rsidRPr="003B71C6">
        <w:rPr>
          <w:rFonts w:ascii="Helvetica" w:hAnsi="Helvetica"/>
        </w:rPr>
        <w:t>.</w:t>
      </w:r>
      <w:r w:rsidR="00544F32">
        <w:rPr>
          <w:rFonts w:ascii="Helvetica" w:hAnsi="Helvetica"/>
        </w:rPr>
        <w:t xml:space="preserve"> </w:t>
      </w:r>
      <w:r w:rsidR="00811FC6">
        <w:rPr>
          <w:rFonts w:ascii="Helvetica" w:hAnsi="Helvetica"/>
        </w:rPr>
        <w:t xml:space="preserve">Jitter can be caused by </w:t>
      </w:r>
      <w:proofErr w:type="spellStart"/>
      <w:r w:rsidR="00811FC6">
        <w:rPr>
          <w:rFonts w:ascii="Helvetica" w:hAnsi="Helvetica"/>
        </w:rPr>
        <w:t>m</w:t>
      </w:r>
      <w:r w:rsidR="007A10D5" w:rsidRPr="00CD3BF1">
        <w:rPr>
          <w:rFonts w:ascii="Helvetica" w:hAnsi="Helvetica"/>
        </w:rPr>
        <w:t>icrovibrations</w:t>
      </w:r>
      <w:proofErr w:type="spellEnd"/>
      <w:r w:rsidR="00811FC6">
        <w:rPr>
          <w:rFonts w:ascii="Helvetica" w:hAnsi="Helvetica"/>
        </w:rPr>
        <w:t xml:space="preserve"> </w:t>
      </w:r>
      <w:r w:rsidR="007A10D5" w:rsidRPr="00CD3BF1">
        <w:rPr>
          <w:rFonts w:ascii="Helvetica" w:hAnsi="Helvetica"/>
        </w:rPr>
        <w:t>generated by internal mechanisms</w:t>
      </w:r>
      <w:r w:rsidR="007A10D5">
        <w:rPr>
          <w:rFonts w:ascii="Helvetica" w:hAnsi="Helvetica"/>
        </w:rPr>
        <w:t xml:space="preserve"> or </w:t>
      </w:r>
      <w:r w:rsidR="007A10D5" w:rsidRPr="00CD3BF1">
        <w:rPr>
          <w:rFonts w:ascii="Helvetica" w:hAnsi="Helvetica"/>
        </w:rPr>
        <w:t>mechanical devices. These typically include internal rotating mechanisms such as</w:t>
      </w:r>
      <w:r w:rsidR="00E86824">
        <w:rPr>
          <w:rFonts w:ascii="Helvetica" w:hAnsi="Helvetica"/>
        </w:rPr>
        <w:t xml:space="preserve"> reaction wheels</w:t>
      </w:r>
      <w:r w:rsidR="007A10D5" w:rsidRPr="00CD3BF1">
        <w:rPr>
          <w:rFonts w:ascii="Helvetica" w:hAnsi="Helvetica"/>
        </w:rPr>
        <w:t xml:space="preserve"> and/or </w:t>
      </w:r>
      <w:r w:rsidR="00E86824">
        <w:rPr>
          <w:rFonts w:ascii="Helvetica" w:hAnsi="Helvetica"/>
        </w:rPr>
        <w:t>m</w:t>
      </w:r>
      <w:r w:rsidR="007A10D5" w:rsidRPr="00CD3BF1">
        <w:rPr>
          <w:rFonts w:ascii="Helvetica" w:hAnsi="Helvetica"/>
        </w:rPr>
        <w:t xml:space="preserve">omentum </w:t>
      </w:r>
      <w:r w:rsidR="00E86824">
        <w:rPr>
          <w:rFonts w:ascii="Helvetica" w:hAnsi="Helvetica"/>
        </w:rPr>
        <w:t>w</w:t>
      </w:r>
      <w:r w:rsidR="007A10D5" w:rsidRPr="00CD3BF1">
        <w:rPr>
          <w:rFonts w:ascii="Helvetica" w:hAnsi="Helvetica"/>
        </w:rPr>
        <w:t>heel</w:t>
      </w:r>
      <w:r w:rsidR="00E86824">
        <w:rPr>
          <w:rFonts w:ascii="Helvetica" w:hAnsi="Helvetica"/>
        </w:rPr>
        <w:t xml:space="preserve">s, </w:t>
      </w:r>
      <w:r w:rsidR="007A10D5" w:rsidRPr="00CD3BF1">
        <w:rPr>
          <w:rFonts w:ascii="Helvetica" w:hAnsi="Helvetica"/>
        </w:rPr>
        <w:t xml:space="preserve">and cyclic devices as cryocoolers and cryopumps. </w:t>
      </w:r>
      <w:r w:rsidR="00B9420D">
        <w:rPr>
          <w:rFonts w:ascii="Helvetica" w:hAnsi="Helvetica"/>
        </w:rPr>
        <w:t>Devices</w:t>
      </w:r>
      <w:r w:rsidR="00B9420D" w:rsidRPr="00CD3BF1">
        <w:rPr>
          <w:rFonts w:ascii="Helvetica" w:hAnsi="Helvetica"/>
        </w:rPr>
        <w:t xml:space="preserve"> </w:t>
      </w:r>
      <w:r w:rsidR="00B9420D">
        <w:rPr>
          <w:rFonts w:ascii="Helvetica" w:hAnsi="Helvetica"/>
        </w:rPr>
        <w:t xml:space="preserve">which are internal to science payloads </w:t>
      </w:r>
      <w:r w:rsidR="00B9420D" w:rsidRPr="00CD3BF1">
        <w:rPr>
          <w:rFonts w:ascii="Helvetica" w:hAnsi="Helvetica"/>
        </w:rPr>
        <w:t>such as scanning mirrors, steering mirrors, and filter wheel</w:t>
      </w:r>
      <w:r w:rsidR="00B9420D">
        <w:rPr>
          <w:rFonts w:ascii="Helvetica" w:hAnsi="Helvetica"/>
        </w:rPr>
        <w:t xml:space="preserve"> mechanisms can also be sources of </w:t>
      </w:r>
      <w:proofErr w:type="spellStart"/>
      <w:r w:rsidR="00B9420D">
        <w:rPr>
          <w:rFonts w:ascii="Helvetica" w:hAnsi="Helvetica"/>
        </w:rPr>
        <w:t>microvibration</w:t>
      </w:r>
      <w:proofErr w:type="spellEnd"/>
      <w:r w:rsidR="00B9420D">
        <w:rPr>
          <w:rFonts w:ascii="Helvetica" w:hAnsi="Helvetica"/>
        </w:rPr>
        <w:t>.</w:t>
      </w:r>
      <w:r w:rsidR="00B9420D" w:rsidRPr="00CD3BF1">
        <w:rPr>
          <w:rFonts w:ascii="Helvetica" w:hAnsi="Helvetica"/>
        </w:rPr>
        <w:t xml:space="preserve"> </w:t>
      </w:r>
      <w:r w:rsidR="007A10D5" w:rsidRPr="00CD3BF1">
        <w:rPr>
          <w:rFonts w:ascii="Helvetica" w:hAnsi="Helvetica"/>
        </w:rPr>
        <w:t xml:space="preserve">Disturbances can also arise from the use of </w:t>
      </w:r>
      <w:r w:rsidR="006D7332">
        <w:rPr>
          <w:rFonts w:ascii="Helvetica" w:hAnsi="Helvetica"/>
        </w:rPr>
        <w:t>high gain antenna</w:t>
      </w:r>
      <w:r w:rsidR="007A10D5" w:rsidRPr="00CD3BF1">
        <w:rPr>
          <w:rFonts w:ascii="Helvetica" w:hAnsi="Helvetica"/>
        </w:rPr>
        <w:t xml:space="preserve"> and </w:t>
      </w:r>
      <w:r w:rsidR="00DF0ECA">
        <w:rPr>
          <w:rFonts w:ascii="Helvetica" w:hAnsi="Helvetica"/>
        </w:rPr>
        <w:t xml:space="preserve">/ </w:t>
      </w:r>
      <w:r w:rsidR="007A10D5" w:rsidRPr="00CD3BF1">
        <w:rPr>
          <w:rFonts w:ascii="Helvetica" w:hAnsi="Helvetica"/>
        </w:rPr>
        <w:t xml:space="preserve">or </w:t>
      </w:r>
      <w:r w:rsidR="006D7332">
        <w:rPr>
          <w:rFonts w:ascii="Helvetica" w:hAnsi="Helvetica"/>
        </w:rPr>
        <w:t>s</w:t>
      </w:r>
      <w:r w:rsidR="007A10D5" w:rsidRPr="00CD3BF1">
        <w:rPr>
          <w:rFonts w:ascii="Helvetica" w:hAnsi="Helvetica"/>
        </w:rPr>
        <w:t xml:space="preserve">olar </w:t>
      </w:r>
      <w:r w:rsidR="006D7332">
        <w:rPr>
          <w:rFonts w:ascii="Helvetica" w:hAnsi="Helvetica"/>
        </w:rPr>
        <w:t>a</w:t>
      </w:r>
      <w:r w:rsidR="007A10D5" w:rsidRPr="00CD3BF1">
        <w:rPr>
          <w:rFonts w:ascii="Helvetica" w:hAnsi="Helvetica"/>
        </w:rPr>
        <w:t xml:space="preserve">rray drive mechanisms, appendage gimbal drives/pointing mechanisms, and attitude control/momentum dumping thrusters. Propellant sloshing and control-structures interactions may also contribute to the spacecraft’s internal disturbance environment and can potentially excite </w:t>
      </w:r>
      <w:proofErr w:type="spellStart"/>
      <w:r w:rsidR="007A10D5" w:rsidRPr="00CD3BF1">
        <w:rPr>
          <w:rFonts w:ascii="Helvetica" w:hAnsi="Helvetica"/>
        </w:rPr>
        <w:t>microvibration</w:t>
      </w:r>
      <w:proofErr w:type="spellEnd"/>
      <w:r w:rsidR="007A10D5" w:rsidRPr="00CD3BF1">
        <w:rPr>
          <w:rFonts w:ascii="Helvetica" w:hAnsi="Helvetica"/>
        </w:rPr>
        <w:t xml:space="preserve"> at a critical payload instrument location. </w:t>
      </w:r>
    </w:p>
    <w:p w14:paraId="11D8D4E3" w14:textId="466BC6F4" w:rsidR="00A9740B" w:rsidRDefault="00A9740B" w:rsidP="007A10D5">
      <w:pPr>
        <w:rPr>
          <w:rFonts w:ascii="Helvetica" w:hAnsi="Helvetica"/>
        </w:rPr>
      </w:pPr>
    </w:p>
    <w:p w14:paraId="2FBC6B37" w14:textId="2376D704" w:rsidR="00A9740B" w:rsidRDefault="00600879" w:rsidP="007A10D5">
      <w:pPr>
        <w:rPr>
          <w:rFonts w:ascii="Helvetica" w:hAnsi="Helvetica"/>
        </w:rPr>
      </w:pPr>
      <w:r>
        <w:rPr>
          <w:rFonts w:ascii="Helvetica" w:hAnsi="Helvetica"/>
        </w:rPr>
        <w:lastRenderedPageBreak/>
        <w:t xml:space="preserve">To meet tight pointing stability / jitter requirements, the spacecraft’s design must </w:t>
      </w:r>
      <w:r w:rsidR="00A06FB3" w:rsidRPr="00A06FB3">
        <w:rPr>
          <w:rFonts w:ascii="Helvetica" w:hAnsi="Helvetica"/>
        </w:rPr>
        <w:t xml:space="preserve">protect against degraded output performance of the payload’s optical sensors caused by the transmission of spacecraft internal mechanical disturbances from their source through the vehicle’s structure to the sensing elements in the payload instruments. These optical degradations typically occur due to </w:t>
      </w:r>
      <w:r w:rsidR="00BA5899" w:rsidRPr="00A06FB3">
        <w:rPr>
          <w:rFonts w:ascii="Helvetica" w:hAnsi="Helvetica"/>
        </w:rPr>
        <w:t xml:space="preserve">low-energy excitations of the spacecraft system’s structural modes of vibration </w:t>
      </w:r>
      <w:r w:rsidR="00120332">
        <w:rPr>
          <w:rFonts w:ascii="Helvetica" w:hAnsi="Helvetica"/>
        </w:rPr>
        <w:t xml:space="preserve">at </w:t>
      </w:r>
      <w:r w:rsidR="00A06FB3" w:rsidRPr="00A06FB3">
        <w:rPr>
          <w:rFonts w:ascii="Helvetica" w:hAnsi="Helvetica"/>
        </w:rPr>
        <w:t>high</w:t>
      </w:r>
      <w:r w:rsidR="00120332">
        <w:rPr>
          <w:rFonts w:ascii="Helvetica" w:hAnsi="Helvetica"/>
        </w:rPr>
        <w:t xml:space="preserve"> </w:t>
      </w:r>
      <w:r w:rsidR="00A06FB3" w:rsidRPr="00A06FB3">
        <w:rPr>
          <w:rFonts w:ascii="Helvetica" w:hAnsi="Helvetica"/>
        </w:rPr>
        <w:t>frequenc</w:t>
      </w:r>
      <w:r w:rsidR="00120332">
        <w:rPr>
          <w:rFonts w:ascii="Helvetica" w:hAnsi="Helvetica"/>
        </w:rPr>
        <w:t>ies</w:t>
      </w:r>
      <w:r w:rsidR="00A06FB3" w:rsidRPr="00A06FB3">
        <w:rPr>
          <w:rFonts w:ascii="Helvetica" w:hAnsi="Helvetica"/>
        </w:rPr>
        <w:t xml:space="preserve"> (relative to the spacecraft’s attitude control bandwidth), that often possess very low inherent damping. For the majority of NASA’s science missions the microvibration solution is focused on the modeling, analysis, and test of precision optical-mechanical space observatory systems (i.e., a spacecraft bus supporting a science instrument payload) but microvibration can also impact precision pointing of steerable </w:t>
      </w:r>
      <w:r w:rsidR="00120332">
        <w:rPr>
          <w:rFonts w:ascii="Helvetica" w:hAnsi="Helvetica"/>
        </w:rPr>
        <w:t>high gain antennas</w:t>
      </w:r>
      <w:r w:rsidR="00A06FB3" w:rsidRPr="00A06FB3">
        <w:rPr>
          <w:rFonts w:ascii="Helvetica" w:hAnsi="Helvetica"/>
        </w:rPr>
        <w:t>.</w:t>
      </w:r>
    </w:p>
    <w:p w14:paraId="3513B6EE" w14:textId="715D6DFD" w:rsidR="003602A9" w:rsidRDefault="003602A9" w:rsidP="00DA79FD">
      <w:pPr>
        <w:rPr>
          <w:rFonts w:ascii="Helvetica" w:hAnsi="Helvetica"/>
        </w:rPr>
      </w:pPr>
    </w:p>
    <w:p w14:paraId="12FF0FDA" w14:textId="578AF0E5" w:rsidR="00E26B4A" w:rsidRDefault="00686678" w:rsidP="00E26B4A">
      <w:pPr>
        <w:rPr>
          <w:rFonts w:ascii="Helvetica" w:hAnsi="Helvetica"/>
          <w:color w:val="000000" w:themeColor="text1"/>
        </w:rPr>
      </w:pPr>
      <w:r>
        <w:rPr>
          <w:rFonts w:ascii="Helvetica" w:hAnsi="Helvetica"/>
        </w:rPr>
        <w:t>Mitigating jitter has in the past proved costly to projects, necessitating the formation of dedicated teams of specialists</w:t>
      </w:r>
      <w:r w:rsidR="007C6BBC">
        <w:rPr>
          <w:rFonts w:ascii="Helvetica" w:hAnsi="Helvetica"/>
        </w:rPr>
        <w:t xml:space="preserve">. </w:t>
      </w:r>
      <w:r w:rsidR="0091264A">
        <w:rPr>
          <w:rFonts w:ascii="Helvetica" w:hAnsi="Helvetica"/>
        </w:rPr>
        <w:t xml:space="preserve"> </w:t>
      </w:r>
      <w:r w:rsidR="007C6BBC">
        <w:rPr>
          <w:rFonts w:ascii="Helvetica" w:hAnsi="Helvetica"/>
        </w:rPr>
        <w:t>More challenging jitter requirements require higher model fidelity, more detailed error budgets</w:t>
      </w:r>
      <w:r w:rsidR="00553C01">
        <w:rPr>
          <w:rFonts w:ascii="Helvetica" w:hAnsi="Helvetica"/>
        </w:rPr>
        <w:t xml:space="preserve"> and more attention to </w:t>
      </w:r>
      <w:r w:rsidR="007C6BBC">
        <w:rPr>
          <w:rFonts w:ascii="Helvetica" w:hAnsi="Helvetica"/>
        </w:rPr>
        <w:t>identification of error sources</w:t>
      </w:r>
      <w:r w:rsidR="00553C01">
        <w:rPr>
          <w:rFonts w:ascii="Helvetica" w:hAnsi="Helvetica"/>
        </w:rPr>
        <w:t>.</w:t>
      </w:r>
      <w:r w:rsidR="007C6BBC">
        <w:rPr>
          <w:rFonts w:ascii="Helvetica" w:hAnsi="Helvetica"/>
        </w:rPr>
        <w:t xml:space="preserve"> </w:t>
      </w:r>
      <w:r w:rsidR="00553C01">
        <w:rPr>
          <w:rFonts w:ascii="Helvetica" w:hAnsi="Helvetica"/>
        </w:rPr>
        <w:t xml:space="preserve">Microvibration is a system level problem. </w:t>
      </w:r>
      <w:r w:rsidR="00553C01" w:rsidRPr="00E74BDC">
        <w:rPr>
          <w:rFonts w:ascii="Helvetica" w:hAnsi="Helvetica"/>
        </w:rPr>
        <w:t>The tougher the requirement</w:t>
      </w:r>
      <w:r w:rsidR="00553C01">
        <w:rPr>
          <w:rFonts w:ascii="Helvetica" w:hAnsi="Helvetica"/>
        </w:rPr>
        <w:t>s are,</w:t>
      </w:r>
      <w:r w:rsidR="00553C01" w:rsidRPr="00E74BDC">
        <w:rPr>
          <w:rFonts w:ascii="Helvetica" w:hAnsi="Helvetica"/>
        </w:rPr>
        <w:t xml:space="preserve"> the stronger the inter-subsystem dependencies </w:t>
      </w:r>
      <w:r w:rsidR="00553C01">
        <w:rPr>
          <w:rFonts w:ascii="Helvetica" w:hAnsi="Helvetica"/>
        </w:rPr>
        <w:t xml:space="preserve">are, </w:t>
      </w:r>
      <w:r w:rsidR="00553C01" w:rsidRPr="00E74BDC">
        <w:rPr>
          <w:rFonts w:ascii="Helvetica" w:hAnsi="Helvetica"/>
        </w:rPr>
        <w:t xml:space="preserve">and the harder it is to solve the problem </w:t>
      </w:r>
      <w:r w:rsidR="00553C01">
        <w:rPr>
          <w:rFonts w:ascii="Helvetica" w:hAnsi="Helvetica"/>
        </w:rPr>
        <w:t>inside</w:t>
      </w:r>
      <w:r w:rsidR="00553C01" w:rsidRPr="00E74BDC">
        <w:rPr>
          <w:rFonts w:ascii="Helvetica" w:hAnsi="Helvetica"/>
        </w:rPr>
        <w:t xml:space="preserve"> a single subsystem. The team working on the microvibration requirements </w:t>
      </w:r>
      <w:r w:rsidR="00553C01">
        <w:rPr>
          <w:rFonts w:ascii="Helvetica" w:hAnsi="Helvetica"/>
        </w:rPr>
        <w:t>can</w:t>
      </w:r>
      <w:r w:rsidR="00553C01" w:rsidRPr="00E74BDC">
        <w:rPr>
          <w:rFonts w:ascii="Helvetica" w:hAnsi="Helvetica"/>
        </w:rPr>
        <w:t xml:space="preserve"> drive the system level design, architecture, </w:t>
      </w:r>
      <w:r w:rsidR="00553C01">
        <w:rPr>
          <w:rFonts w:ascii="Helvetica" w:hAnsi="Helvetica"/>
        </w:rPr>
        <w:t xml:space="preserve">and </w:t>
      </w:r>
      <w:r w:rsidR="00553C01" w:rsidRPr="00E74BDC">
        <w:rPr>
          <w:rFonts w:ascii="Helvetica" w:hAnsi="Helvetica"/>
        </w:rPr>
        <w:t>testing and thus cost</w:t>
      </w:r>
      <w:r w:rsidR="00553C01">
        <w:rPr>
          <w:rFonts w:ascii="Helvetica" w:hAnsi="Helvetica"/>
        </w:rPr>
        <w:t xml:space="preserve"> and </w:t>
      </w:r>
      <w:r w:rsidR="00553C01" w:rsidRPr="00E74BDC">
        <w:rPr>
          <w:rFonts w:ascii="Helvetica" w:hAnsi="Helvetica"/>
        </w:rPr>
        <w:t>schedule</w:t>
      </w:r>
      <w:r w:rsidR="00553C01">
        <w:rPr>
          <w:rFonts w:ascii="Helvetica" w:hAnsi="Helvetica"/>
        </w:rPr>
        <w:t>.</w:t>
      </w:r>
      <w:r w:rsidR="00E26B4A">
        <w:rPr>
          <w:rFonts w:ascii="Helvetica" w:hAnsi="Helvetica"/>
        </w:rPr>
        <w:t xml:space="preserve"> </w:t>
      </w:r>
      <w:r w:rsidR="00E26B4A">
        <w:rPr>
          <w:rFonts w:ascii="Helvetica" w:hAnsi="Helvetica"/>
          <w:color w:val="000000" w:themeColor="text1"/>
        </w:rPr>
        <w:t>Table 1 (</w:t>
      </w:r>
      <w:r w:rsidR="00AE0AE7">
        <w:rPr>
          <w:rFonts w:ascii="Helvetica" w:hAnsi="Helvetica"/>
          <w:color w:val="000000" w:themeColor="text1"/>
        </w:rPr>
        <w:t xml:space="preserve">taken from [2]) </w:t>
      </w:r>
      <w:r w:rsidR="00E26B4A">
        <w:rPr>
          <w:rFonts w:ascii="Helvetica" w:hAnsi="Helvetica"/>
          <w:color w:val="000000" w:themeColor="text1"/>
        </w:rPr>
        <w:t xml:space="preserve">shows how increasingly demanding pointing stability requirements can drive design decisions and complexity. </w:t>
      </w:r>
    </w:p>
    <w:p w14:paraId="7F899F1A" w14:textId="20D851ED" w:rsidR="00553C01" w:rsidRDefault="00553C01" w:rsidP="00553C01">
      <w:pPr>
        <w:rPr>
          <w:rFonts w:ascii="Helvetica" w:hAnsi="Helvetica"/>
        </w:rPr>
      </w:pPr>
    </w:p>
    <w:p w14:paraId="38CF4AAC" w14:textId="03707896" w:rsidR="00E26B4A" w:rsidRDefault="00E26B4A" w:rsidP="00553C01">
      <w:pPr>
        <w:rPr>
          <w:rFonts w:ascii="Helvetica" w:hAnsi="Helvetica"/>
        </w:rPr>
      </w:pPr>
    </w:p>
    <w:p w14:paraId="748D6141" w14:textId="21238A79" w:rsidR="00E26B4A" w:rsidRDefault="00E26B4A" w:rsidP="00E26B4A">
      <w:pPr>
        <w:jc w:val="center"/>
        <w:rPr>
          <w:rFonts w:ascii="Helvetica" w:hAnsi="Helvetica"/>
        </w:rPr>
      </w:pPr>
      <w:r>
        <w:rPr>
          <w:rFonts w:ascii="Helvetica" w:hAnsi="Helvetica"/>
        </w:rPr>
        <w:t>Table 1: Rules of Thumb for Design of Fine-Pointing Spacecraft</w:t>
      </w:r>
    </w:p>
    <w:p w14:paraId="6ED8E4DC" w14:textId="77777777" w:rsidR="00E26B4A" w:rsidRDefault="00E26B4A" w:rsidP="00E26B4A">
      <w:pPr>
        <w:rPr>
          <w:rFonts w:ascii="Helvetica" w:hAnsi="Helvetica"/>
        </w:rPr>
      </w:pPr>
      <w:r>
        <w:rPr>
          <w:noProof/>
        </w:rPr>
        <w:drawing>
          <wp:inline distT="0" distB="0" distL="0" distR="0" wp14:anchorId="11D0BBA5" wp14:editId="0FBB55D4">
            <wp:extent cx="5943600" cy="36830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83000"/>
                    </a:xfrm>
                    <a:prstGeom prst="rect">
                      <a:avLst/>
                    </a:prstGeom>
                    <a:noFill/>
                    <a:ln>
                      <a:noFill/>
                    </a:ln>
                  </pic:spPr>
                </pic:pic>
              </a:graphicData>
            </a:graphic>
          </wp:inline>
        </w:drawing>
      </w:r>
    </w:p>
    <w:p w14:paraId="0CCECCA4" w14:textId="77777777" w:rsidR="00E26B4A" w:rsidRDefault="00E26B4A" w:rsidP="00553C01">
      <w:pPr>
        <w:rPr>
          <w:rFonts w:ascii="Helvetica" w:hAnsi="Helvetica"/>
        </w:rPr>
      </w:pPr>
    </w:p>
    <w:p w14:paraId="38B4B4FE" w14:textId="07903FCE" w:rsidR="000557FA" w:rsidRDefault="000557FA" w:rsidP="00222839">
      <w:pPr>
        <w:rPr>
          <w:rFonts w:ascii="Helvetica" w:hAnsi="Helvetica"/>
        </w:rPr>
      </w:pPr>
    </w:p>
    <w:p w14:paraId="1BF64B85" w14:textId="178788B2" w:rsidR="00FC3ACA" w:rsidRDefault="001B322B" w:rsidP="00222839">
      <w:pPr>
        <w:rPr>
          <w:rFonts w:ascii="Helvetica" w:hAnsi="Helvetica"/>
        </w:rPr>
      </w:pPr>
      <w:r>
        <w:rPr>
          <w:rFonts w:ascii="Helvetica" w:hAnsi="Helvetica"/>
        </w:rPr>
        <w:t xml:space="preserve">Passive mitigation measures are generally preferable to active jitter suppression. </w:t>
      </w:r>
      <w:r w:rsidR="001422F2">
        <w:rPr>
          <w:rFonts w:ascii="Helvetica" w:hAnsi="Helvetica"/>
        </w:rPr>
        <w:t xml:space="preserve">These can include avoiding microvibration-producing events during science observations when possible, or momentum management of reaction wheels to avoid </w:t>
      </w:r>
      <w:r w:rsidR="00112441">
        <w:rPr>
          <w:rFonts w:ascii="Helvetica" w:hAnsi="Helvetica"/>
        </w:rPr>
        <w:t>certain wheel speed</w:t>
      </w:r>
      <w:r w:rsidR="00983137">
        <w:rPr>
          <w:rFonts w:ascii="Helvetica" w:hAnsi="Helvetica"/>
        </w:rPr>
        <w:t xml:space="preserve"> ranges</w:t>
      </w:r>
      <w:r w:rsidR="00112441">
        <w:rPr>
          <w:rFonts w:ascii="Helvetica" w:hAnsi="Helvetica"/>
        </w:rPr>
        <w:t xml:space="preserve"> and </w:t>
      </w:r>
      <w:r w:rsidR="001422F2">
        <w:rPr>
          <w:rFonts w:ascii="Helvetica" w:hAnsi="Helvetica"/>
        </w:rPr>
        <w:t xml:space="preserve">problem structural modes. </w:t>
      </w:r>
    </w:p>
    <w:p w14:paraId="0DB6F165" w14:textId="77777777" w:rsidR="00FC3ACA" w:rsidRDefault="00FC3ACA" w:rsidP="00222839">
      <w:pPr>
        <w:rPr>
          <w:rFonts w:ascii="Helvetica" w:hAnsi="Helvetica"/>
        </w:rPr>
      </w:pPr>
    </w:p>
    <w:p w14:paraId="43EC78E9" w14:textId="26114A7D" w:rsidR="000557FA" w:rsidRPr="00E74BDC" w:rsidRDefault="00A73353" w:rsidP="00222839">
      <w:pPr>
        <w:rPr>
          <w:rFonts w:ascii="Helvetica" w:hAnsi="Helvetica"/>
        </w:rPr>
      </w:pPr>
      <w:r>
        <w:rPr>
          <w:rFonts w:ascii="Helvetica" w:hAnsi="Helvetica"/>
        </w:rPr>
        <w:t>If passive measures are not sufficient</w:t>
      </w:r>
      <w:r w:rsidR="00301C25">
        <w:rPr>
          <w:rFonts w:ascii="Helvetica" w:hAnsi="Helvetica"/>
        </w:rPr>
        <w:t xml:space="preserve"> to meet the requirement</w:t>
      </w:r>
      <w:r>
        <w:rPr>
          <w:rFonts w:ascii="Helvetica" w:hAnsi="Helvetica"/>
        </w:rPr>
        <w:t xml:space="preserve">, measures can be taken to improve the performance of microvibration sources. </w:t>
      </w:r>
      <w:r w:rsidR="00301C25">
        <w:rPr>
          <w:rFonts w:ascii="Helvetica" w:hAnsi="Helvetica"/>
        </w:rPr>
        <w:t xml:space="preserve">Balancing of </w:t>
      </w:r>
      <w:r w:rsidR="00EA62B0">
        <w:rPr>
          <w:rFonts w:ascii="Helvetica" w:hAnsi="Helvetica"/>
        </w:rPr>
        <w:t xml:space="preserve">reaction </w:t>
      </w:r>
      <w:r w:rsidR="00301C25">
        <w:rPr>
          <w:rFonts w:ascii="Helvetica" w:hAnsi="Helvetica"/>
        </w:rPr>
        <w:t xml:space="preserve">wheels can be improved. </w:t>
      </w:r>
      <w:r w:rsidR="00622A75">
        <w:rPr>
          <w:rFonts w:ascii="Helvetica" w:hAnsi="Helvetica"/>
        </w:rPr>
        <w:t xml:space="preserve">The frequency content of forcing functions of other input sources can be changed to avoid problem modes. </w:t>
      </w:r>
      <w:r w:rsidR="00223081">
        <w:rPr>
          <w:rFonts w:ascii="Helvetica" w:hAnsi="Helvetica"/>
        </w:rPr>
        <w:t xml:space="preserve">Or problem modes can be “shifted” </w:t>
      </w:r>
      <w:r w:rsidR="00553C01">
        <w:rPr>
          <w:rFonts w:ascii="Helvetica" w:hAnsi="Helvetica"/>
        </w:rPr>
        <w:t xml:space="preserve">in frequency </w:t>
      </w:r>
      <w:r w:rsidR="00223081">
        <w:rPr>
          <w:rFonts w:ascii="Helvetica" w:hAnsi="Helvetica"/>
        </w:rPr>
        <w:t>by “tailoring” structural dynamics, for example by adding isolation</w:t>
      </w:r>
      <w:r w:rsidR="00487A59">
        <w:rPr>
          <w:rFonts w:ascii="Helvetica" w:hAnsi="Helvetica"/>
        </w:rPr>
        <w:t xml:space="preserve"> or </w:t>
      </w:r>
      <w:r w:rsidR="00B87226">
        <w:rPr>
          <w:rFonts w:ascii="Helvetica" w:hAnsi="Helvetica"/>
        </w:rPr>
        <w:t>s</w:t>
      </w:r>
      <w:r w:rsidR="00223081">
        <w:rPr>
          <w:rFonts w:ascii="Helvetica" w:hAnsi="Helvetica"/>
        </w:rPr>
        <w:t>tiffness control</w:t>
      </w:r>
      <w:r w:rsidR="00487A59">
        <w:rPr>
          <w:rFonts w:ascii="Helvetica" w:hAnsi="Helvetica"/>
        </w:rPr>
        <w:t xml:space="preserve"> at critical interfaces. A</w:t>
      </w:r>
      <w:r w:rsidR="00B87226">
        <w:rPr>
          <w:rFonts w:ascii="Helvetica" w:hAnsi="Helvetica"/>
        </w:rPr>
        <w:t>djustable / swappable structural mount components</w:t>
      </w:r>
      <w:r w:rsidR="00223081">
        <w:rPr>
          <w:rFonts w:ascii="Helvetica" w:hAnsi="Helvetica"/>
        </w:rPr>
        <w:t xml:space="preserve"> </w:t>
      </w:r>
      <w:r w:rsidR="00487A59">
        <w:rPr>
          <w:rFonts w:ascii="Helvetica" w:hAnsi="Helvetica"/>
        </w:rPr>
        <w:t xml:space="preserve">can be added </w:t>
      </w:r>
      <w:r w:rsidR="00223081">
        <w:rPr>
          <w:rFonts w:ascii="Helvetica" w:hAnsi="Helvetica"/>
        </w:rPr>
        <w:t>at critical interfaces</w:t>
      </w:r>
      <w:r w:rsidR="00487A59">
        <w:rPr>
          <w:rFonts w:ascii="Helvetica" w:hAnsi="Helvetica"/>
        </w:rPr>
        <w:t xml:space="preserve"> to “tune” jitter modes, or tuning masses or mass dampers can be added at critical response areas. </w:t>
      </w:r>
      <w:r w:rsidR="00EA62B0">
        <w:rPr>
          <w:rFonts w:ascii="Helvetica" w:hAnsi="Helvetica"/>
        </w:rPr>
        <w:t xml:space="preserve">The more difficult the jitter requirement is to meet, the more complex the implementation of </w:t>
      </w:r>
      <w:r w:rsidR="00645B33">
        <w:rPr>
          <w:rFonts w:ascii="Helvetica" w:hAnsi="Helvetica"/>
        </w:rPr>
        <w:t xml:space="preserve">a </w:t>
      </w:r>
      <w:r w:rsidR="00EA62B0">
        <w:rPr>
          <w:rFonts w:ascii="Helvetica" w:hAnsi="Helvetica"/>
        </w:rPr>
        <w:t>solution can become</w:t>
      </w:r>
      <w:r w:rsidR="00B02B5D">
        <w:rPr>
          <w:rFonts w:ascii="Helvetica" w:hAnsi="Helvetica"/>
        </w:rPr>
        <w:t xml:space="preserve">, increasing both cost and technical risk. </w:t>
      </w:r>
    </w:p>
    <w:p w14:paraId="28517CD2" w14:textId="6855E415" w:rsidR="00686678" w:rsidRDefault="00686678" w:rsidP="00DA79FD">
      <w:pPr>
        <w:rPr>
          <w:rFonts w:ascii="Helvetica" w:hAnsi="Helvetica"/>
        </w:rPr>
      </w:pPr>
    </w:p>
    <w:p w14:paraId="7562FBA9" w14:textId="7E563618" w:rsidR="00686678" w:rsidRDefault="0074039F" w:rsidP="0032672D">
      <w:pPr>
        <w:rPr>
          <w:rFonts w:ascii="Helvetica" w:hAnsi="Helvetica"/>
          <w:color w:val="000000" w:themeColor="text1"/>
        </w:rPr>
      </w:pPr>
      <w:r>
        <w:rPr>
          <w:rFonts w:ascii="Helvetica" w:hAnsi="Helvetica"/>
          <w:color w:val="000000" w:themeColor="text1"/>
        </w:rPr>
        <w:t xml:space="preserve">Over the last few decades, pointing stability / jitter requirements for Astrophysics missions have become more demanding as the goals and objectives of the Astrophysics program have become more ambitious. </w:t>
      </w:r>
      <w:r w:rsidR="00D857CD">
        <w:rPr>
          <w:rFonts w:ascii="Helvetica" w:hAnsi="Helvetica"/>
          <w:color w:val="000000" w:themeColor="text1"/>
        </w:rPr>
        <w:t>A comparison of a few example missions is shown in Figure 1</w:t>
      </w:r>
      <w:r w:rsidR="00305259">
        <w:rPr>
          <w:rFonts w:ascii="Helvetica" w:hAnsi="Helvetica"/>
          <w:color w:val="000000" w:themeColor="text1"/>
        </w:rPr>
        <w:t xml:space="preserve">. </w:t>
      </w:r>
    </w:p>
    <w:p w14:paraId="30CF70AD" w14:textId="77777777" w:rsidR="003602A9" w:rsidRDefault="003602A9" w:rsidP="00DA79FD">
      <w:pPr>
        <w:rPr>
          <w:rFonts w:ascii="Helvetica" w:hAnsi="Helvetica"/>
        </w:rPr>
      </w:pPr>
    </w:p>
    <w:p w14:paraId="5D2F3E0A" w14:textId="4C663A38" w:rsidR="0074039F" w:rsidRDefault="0074039F" w:rsidP="0074039F">
      <w:pPr>
        <w:jc w:val="center"/>
        <w:rPr>
          <w:rFonts w:ascii="Helvetica" w:hAnsi="Helvetica"/>
        </w:rPr>
      </w:pPr>
      <w:r>
        <w:rPr>
          <w:rFonts w:ascii="Helvetica" w:hAnsi="Helvetica"/>
        </w:rPr>
        <w:t xml:space="preserve">Figure 1: Example Observatory Missions and Jitter Requirements </w:t>
      </w:r>
    </w:p>
    <w:p w14:paraId="786BDAAC" w14:textId="77777777" w:rsidR="0074039F" w:rsidRDefault="0074039F" w:rsidP="0074039F">
      <w:pPr>
        <w:jc w:val="center"/>
        <w:rPr>
          <w:rFonts w:ascii="Helvetica" w:hAnsi="Helvetica"/>
        </w:rPr>
      </w:pPr>
    </w:p>
    <w:p w14:paraId="5CB0FEE8" w14:textId="77777777" w:rsidR="0074039F" w:rsidRDefault="0074039F" w:rsidP="0074039F">
      <w:pPr>
        <w:rPr>
          <w:rFonts w:ascii="Helvetica" w:hAnsi="Helvetica"/>
        </w:rPr>
      </w:pPr>
      <w:r w:rsidRPr="00595139">
        <w:rPr>
          <w:rFonts w:ascii="Helvetica" w:hAnsi="Helvetica"/>
          <w:noProof/>
        </w:rPr>
        <w:drawing>
          <wp:inline distT="0" distB="0" distL="0" distR="0" wp14:anchorId="0D2FDF07" wp14:editId="008BD3BB">
            <wp:extent cx="5943600" cy="319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90875"/>
                    </a:xfrm>
                    <a:prstGeom prst="rect">
                      <a:avLst/>
                    </a:prstGeom>
                  </pic:spPr>
                </pic:pic>
              </a:graphicData>
            </a:graphic>
          </wp:inline>
        </w:drawing>
      </w:r>
    </w:p>
    <w:p w14:paraId="3EF714BA" w14:textId="77777777" w:rsidR="003602A9" w:rsidRDefault="003602A9" w:rsidP="00DA79FD">
      <w:pPr>
        <w:rPr>
          <w:rFonts w:ascii="Helvetica" w:hAnsi="Helvetica"/>
        </w:rPr>
      </w:pPr>
    </w:p>
    <w:p w14:paraId="56D3EA89" w14:textId="58319752" w:rsidR="003D5726" w:rsidRDefault="00BE74F0" w:rsidP="00B5774A">
      <w:pPr>
        <w:rPr>
          <w:rFonts w:ascii="Helvetica" w:hAnsi="Helvetica" w:cs="Times New Roman (Body CS)"/>
        </w:rPr>
      </w:pPr>
      <w:r>
        <w:rPr>
          <w:rFonts w:ascii="Helvetica" w:hAnsi="Helvetica"/>
          <w:color w:val="000000" w:themeColor="text1"/>
        </w:rPr>
        <w:lastRenderedPageBreak/>
        <w:t>This trend is expected to continue. Pointing stability requirements for the four Astrophysics mission concepts studies currently in progress (HABEX, LUVOIR, OST, and Lynx) all fall in the range shown in the last row of Table 1, essentially challenging the current state of the art. Because reaction wheels can be a significant and sometimes dominant source of microvibration, finding a substitute control actuator which can meet the requirements of a fine-pointing control system and which produces significantly less disturbance is highly desirable. Microthrusters show potential to fill this need.</w:t>
      </w:r>
    </w:p>
    <w:p w14:paraId="534B8C0B" w14:textId="0187084C" w:rsidR="004D076D" w:rsidRDefault="004D076D" w:rsidP="005423D6">
      <w:pPr>
        <w:rPr>
          <w:rFonts w:ascii="Helvetica" w:hAnsi="Helvetica"/>
        </w:rPr>
      </w:pPr>
    </w:p>
    <w:p w14:paraId="3456077A" w14:textId="77777777" w:rsidR="00BE74F0" w:rsidRDefault="00BE74F0" w:rsidP="005423D6">
      <w:pPr>
        <w:rPr>
          <w:rFonts w:ascii="Helvetica" w:hAnsi="Helvetica"/>
        </w:rPr>
      </w:pPr>
    </w:p>
    <w:p w14:paraId="44ADD9D3" w14:textId="77777777" w:rsidR="004D076D" w:rsidRPr="00644BAC" w:rsidRDefault="004D076D" w:rsidP="004D076D">
      <w:pPr>
        <w:rPr>
          <w:rFonts w:ascii="Helvetica" w:hAnsi="Helvetica"/>
          <w:b/>
          <w:color w:val="000000" w:themeColor="text1"/>
        </w:rPr>
      </w:pPr>
      <w:r w:rsidRPr="00644BAC">
        <w:rPr>
          <w:rFonts w:ascii="Helvetica" w:hAnsi="Helvetica"/>
          <w:b/>
          <w:color w:val="000000" w:themeColor="text1"/>
        </w:rPr>
        <w:t>Microthrusters</w:t>
      </w:r>
    </w:p>
    <w:p w14:paraId="43802BD1" w14:textId="0901ADB3" w:rsidR="004D076D" w:rsidRDefault="004D076D" w:rsidP="004D076D">
      <w:pPr>
        <w:rPr>
          <w:rFonts w:ascii="Helvetica" w:hAnsi="Helvetica"/>
        </w:rPr>
      </w:pPr>
    </w:p>
    <w:p w14:paraId="48AFF339" w14:textId="0DFD5A22" w:rsidR="00206157" w:rsidRDefault="00035C4E" w:rsidP="00E52316">
      <w:pPr>
        <w:rPr>
          <w:rFonts w:ascii="Helvetica" w:hAnsi="Helvetica"/>
        </w:rPr>
      </w:pPr>
      <w:r>
        <w:rPr>
          <w:rFonts w:ascii="Helvetica" w:hAnsi="Helvetica"/>
        </w:rPr>
        <w:t xml:space="preserve">Microthrusters come in different varieties, </w:t>
      </w:r>
      <w:r w:rsidR="005A2EAA">
        <w:rPr>
          <w:rFonts w:ascii="Helvetica" w:hAnsi="Helvetica"/>
        </w:rPr>
        <w:t>using different types of propellant</w:t>
      </w:r>
      <w:r w:rsidR="00206157">
        <w:rPr>
          <w:rFonts w:ascii="Helvetica" w:hAnsi="Helvetica"/>
        </w:rPr>
        <w:t xml:space="preserve">: </w:t>
      </w:r>
    </w:p>
    <w:p w14:paraId="658548E6" w14:textId="77777777" w:rsidR="00206157" w:rsidRDefault="00206157" w:rsidP="00E52316">
      <w:pPr>
        <w:rPr>
          <w:rFonts w:ascii="Helvetica" w:hAnsi="Helvetica"/>
        </w:rPr>
      </w:pPr>
    </w:p>
    <w:p w14:paraId="1DB771CE" w14:textId="77777777" w:rsidR="008C62CF" w:rsidRPr="00250F37" w:rsidRDefault="008C62CF" w:rsidP="008C62CF">
      <w:pPr>
        <w:pStyle w:val="ListParagraph"/>
        <w:numPr>
          <w:ilvl w:val="0"/>
          <w:numId w:val="25"/>
        </w:numPr>
        <w:rPr>
          <w:rFonts w:ascii="Helvetica" w:hAnsi="Helvetica"/>
          <w:b/>
        </w:rPr>
      </w:pPr>
      <w:r w:rsidRPr="00250F37">
        <w:rPr>
          <w:rFonts w:ascii="Helvetica" w:hAnsi="Helvetica"/>
          <w:b/>
        </w:rPr>
        <w:t xml:space="preserve">Cold-gas </w:t>
      </w:r>
      <w:r w:rsidRPr="005F1EA4">
        <w:rPr>
          <w:rFonts w:ascii="Helvetica" w:hAnsi="Helvetica"/>
        </w:rPr>
        <w:t>thrusters</w:t>
      </w:r>
      <w:r w:rsidRPr="00250F37">
        <w:rPr>
          <w:rFonts w:ascii="Helvetica" w:hAnsi="Helvetica"/>
          <w:b/>
        </w:rPr>
        <w:t xml:space="preserve"> </w:t>
      </w:r>
    </w:p>
    <w:p w14:paraId="6EB75670" w14:textId="4CF0B48C" w:rsidR="00206157" w:rsidRPr="00220990" w:rsidRDefault="00E52316" w:rsidP="00220990">
      <w:pPr>
        <w:pStyle w:val="ListParagraph"/>
        <w:numPr>
          <w:ilvl w:val="0"/>
          <w:numId w:val="25"/>
        </w:numPr>
        <w:rPr>
          <w:rFonts w:ascii="Helvetica" w:hAnsi="Helvetica"/>
        </w:rPr>
      </w:pPr>
      <w:r w:rsidRPr="00250F37">
        <w:rPr>
          <w:rFonts w:ascii="Helvetica" w:hAnsi="Helvetica"/>
          <w:b/>
        </w:rPr>
        <w:t>Colloidal</w:t>
      </w:r>
      <w:r w:rsidRPr="00220990">
        <w:rPr>
          <w:rFonts w:ascii="Helvetica" w:hAnsi="Helvetica"/>
        </w:rPr>
        <w:t xml:space="preserve"> thrusters </w:t>
      </w:r>
      <w:r w:rsidR="005874BF">
        <w:rPr>
          <w:rFonts w:ascii="Helvetica" w:hAnsi="Helvetica"/>
        </w:rPr>
        <w:t xml:space="preserve">are a type of electrospray thrusters that </w:t>
      </w:r>
      <w:r w:rsidRPr="00220990">
        <w:rPr>
          <w:rFonts w:ascii="Helvetica" w:hAnsi="Helvetica"/>
        </w:rPr>
        <w:t>apply a high electric potential difference to charged liquid at the end of a hollow needle in such a way that a stream of tiny, charged droplets is emitted generating thrust</w:t>
      </w:r>
      <w:r w:rsidR="00206157" w:rsidRPr="00220990">
        <w:rPr>
          <w:rFonts w:ascii="Helvetica" w:hAnsi="Helvetica"/>
        </w:rPr>
        <w:t>.</w:t>
      </w:r>
    </w:p>
    <w:p w14:paraId="723C5EA9" w14:textId="23EA1CE5" w:rsidR="00206157" w:rsidRDefault="00B52D29" w:rsidP="00220990">
      <w:pPr>
        <w:pStyle w:val="ListParagraph"/>
        <w:numPr>
          <w:ilvl w:val="0"/>
          <w:numId w:val="25"/>
        </w:numPr>
        <w:rPr>
          <w:rFonts w:ascii="Helvetica" w:hAnsi="Helvetica" w:cs="Times New Roman (Body CS)"/>
        </w:rPr>
      </w:pPr>
      <w:r w:rsidRPr="00250F37">
        <w:rPr>
          <w:rFonts w:ascii="Helvetica" w:hAnsi="Helvetica"/>
          <w:b/>
        </w:rPr>
        <w:t>FEEP</w:t>
      </w:r>
      <w:r w:rsidRPr="00220990">
        <w:rPr>
          <w:rFonts w:ascii="Helvetica" w:hAnsi="Helvetica"/>
        </w:rPr>
        <w:t xml:space="preserve"> </w:t>
      </w:r>
      <w:r w:rsidRPr="00250F37">
        <w:rPr>
          <w:rFonts w:ascii="Helvetica" w:hAnsi="Helvetica"/>
          <w:b/>
        </w:rPr>
        <w:t>(</w:t>
      </w:r>
      <w:r w:rsidRPr="00250F37">
        <w:rPr>
          <w:rFonts w:ascii="Helvetica" w:hAnsi="Helvetica" w:cs="Times New Roman (Body CS)"/>
          <w:b/>
        </w:rPr>
        <w:t>Field Emission Electric Propulsion)</w:t>
      </w:r>
      <w:r w:rsidRPr="00220990">
        <w:rPr>
          <w:rFonts w:ascii="Helvetica" w:hAnsi="Helvetica" w:cs="Times New Roman (Body CS)"/>
        </w:rPr>
        <w:t xml:space="preserve"> thrusters</w:t>
      </w:r>
      <w:r w:rsidR="00164781" w:rsidRPr="00220990">
        <w:rPr>
          <w:rFonts w:ascii="Helvetica" w:hAnsi="Helvetica" w:cs="Times New Roman (Body CS)"/>
        </w:rPr>
        <w:t xml:space="preserve"> are another type of electrospray</w:t>
      </w:r>
      <w:r w:rsidR="009C50B0" w:rsidRPr="00220990">
        <w:rPr>
          <w:rFonts w:ascii="Helvetica" w:hAnsi="Helvetica" w:cs="Times New Roman (Body CS)"/>
        </w:rPr>
        <w:t xml:space="preserve"> using</w:t>
      </w:r>
      <w:r w:rsidR="00164781" w:rsidRPr="00220990">
        <w:rPr>
          <w:rFonts w:ascii="Helvetica" w:hAnsi="Helvetica" w:cs="Times New Roman (Body CS)"/>
        </w:rPr>
        <w:t xml:space="preserve"> liquid metal as a propellant </w:t>
      </w:r>
      <w:r w:rsidR="009C50B0" w:rsidRPr="00220990">
        <w:rPr>
          <w:rFonts w:ascii="Helvetica" w:hAnsi="Helvetica" w:cs="Times New Roman (Body CS)"/>
        </w:rPr>
        <w:t xml:space="preserve">and </w:t>
      </w:r>
      <w:r w:rsidRPr="00220990">
        <w:rPr>
          <w:rFonts w:ascii="Helvetica" w:hAnsi="Helvetica" w:cs="Times New Roman (Body CS)"/>
        </w:rPr>
        <w:t>emit</w:t>
      </w:r>
      <w:r w:rsidR="005874BF">
        <w:rPr>
          <w:rFonts w:ascii="Helvetica" w:hAnsi="Helvetica" w:cs="Times New Roman (Body CS)"/>
        </w:rPr>
        <w:t>t</w:t>
      </w:r>
      <w:r w:rsidR="009C50B0" w:rsidRPr="00220990">
        <w:rPr>
          <w:rFonts w:ascii="Helvetica" w:hAnsi="Helvetica" w:cs="Times New Roman (Body CS)"/>
        </w:rPr>
        <w:t>ing</w:t>
      </w:r>
      <w:r w:rsidR="005874BF">
        <w:rPr>
          <w:rFonts w:ascii="Helvetica" w:hAnsi="Helvetica" w:cs="Times New Roman (Body CS)"/>
        </w:rPr>
        <w:t xml:space="preserve"> metallic</w:t>
      </w:r>
      <w:r w:rsidRPr="00220990">
        <w:rPr>
          <w:rFonts w:ascii="Helvetica" w:hAnsi="Helvetica" w:cs="Times New Roman (Body CS)"/>
        </w:rPr>
        <w:t xml:space="preserve"> ions</w:t>
      </w:r>
      <w:r w:rsidR="00164781" w:rsidRPr="00220990">
        <w:rPr>
          <w:rFonts w:ascii="Helvetica" w:hAnsi="Helvetica" w:cs="Times New Roman (Body CS)"/>
        </w:rPr>
        <w:t>.</w:t>
      </w:r>
      <w:r w:rsidRPr="00220990">
        <w:rPr>
          <w:rFonts w:ascii="Helvetica" w:hAnsi="Helvetica" w:cs="Times New Roman (Body CS)"/>
        </w:rPr>
        <w:t xml:space="preserve"> </w:t>
      </w:r>
    </w:p>
    <w:p w14:paraId="67635096" w14:textId="112B0FA1" w:rsidR="00A00A22" w:rsidRPr="00D83F47" w:rsidRDefault="00A00A22" w:rsidP="00A00A22">
      <w:pPr>
        <w:pStyle w:val="ListParagraph"/>
        <w:numPr>
          <w:ilvl w:val="0"/>
          <w:numId w:val="25"/>
        </w:numPr>
        <w:rPr>
          <w:rFonts w:ascii="Helvetica" w:hAnsi="Helvetica" w:cs="Times New Roman (Body CS)"/>
        </w:rPr>
      </w:pPr>
      <w:r>
        <w:rPr>
          <w:rFonts w:ascii="Helvetica" w:hAnsi="Helvetica"/>
          <w:b/>
        </w:rPr>
        <w:t xml:space="preserve">PPT (Pulsed Plasma Thrusters) </w:t>
      </w:r>
      <w:r w:rsidRPr="00FC2CFE">
        <w:rPr>
          <w:rFonts w:ascii="Helvetica" w:hAnsi="Helvetica"/>
        </w:rPr>
        <w:t>use Teflon propellant, discharging a capacitor to achieve thrust</w:t>
      </w:r>
    </w:p>
    <w:p w14:paraId="3ED63398" w14:textId="171FED14" w:rsidR="004D076D" w:rsidRDefault="004D076D" w:rsidP="004D076D">
      <w:pPr>
        <w:rPr>
          <w:rFonts w:ascii="Helvetica" w:hAnsi="Helvetica"/>
        </w:rPr>
      </w:pPr>
    </w:p>
    <w:p w14:paraId="653EFDF8" w14:textId="77777777" w:rsidR="00A00A22" w:rsidRDefault="00A00A22" w:rsidP="00A00A22">
      <w:pPr>
        <w:rPr>
          <w:rFonts w:ascii="Helvetica" w:hAnsi="Helvetica"/>
        </w:rPr>
      </w:pPr>
      <w:r>
        <w:rPr>
          <w:rFonts w:ascii="Helvetica" w:hAnsi="Helvetica"/>
        </w:rPr>
        <w:t xml:space="preserve">PPTs were the first form of </w:t>
      </w:r>
      <w:proofErr w:type="spellStart"/>
      <w:r>
        <w:rPr>
          <w:rFonts w:ascii="Helvetica" w:hAnsi="Helvetica"/>
        </w:rPr>
        <w:t>electropropulsion</w:t>
      </w:r>
      <w:proofErr w:type="spellEnd"/>
      <w:r>
        <w:rPr>
          <w:rFonts w:ascii="Helvetica" w:hAnsi="Helvetica"/>
        </w:rPr>
        <w:t xml:space="preserve"> to fly in space, on the Soviet Zond 2 and Zond 3 probes starting in 1964. NASA’s Earth Observer-1 (EO-1) demonstrated the ability to perform roll control for high-resolution imaging with PPT’s, and also demonstrated that electromagnetic interference from the pulsed plasma did not affect other spacecraft systems. </w:t>
      </w:r>
    </w:p>
    <w:p w14:paraId="2DC8BEF1" w14:textId="77777777" w:rsidR="00A00A22" w:rsidRDefault="00A00A22" w:rsidP="00206157">
      <w:pPr>
        <w:rPr>
          <w:rFonts w:ascii="Helvetica" w:hAnsi="Helvetica"/>
        </w:rPr>
      </w:pPr>
    </w:p>
    <w:p w14:paraId="28DE165D" w14:textId="3CA1FF37" w:rsidR="00206157" w:rsidRDefault="00206157" w:rsidP="00206157">
      <w:pPr>
        <w:rPr>
          <w:rFonts w:ascii="Helvetica" w:hAnsi="Helvetica"/>
        </w:rPr>
      </w:pPr>
      <w:r w:rsidRPr="00510968">
        <w:rPr>
          <w:rFonts w:ascii="Helvetica" w:hAnsi="Helvetica"/>
        </w:rPr>
        <w:t xml:space="preserve">Cold gas </w:t>
      </w:r>
      <w:proofErr w:type="spellStart"/>
      <w:r w:rsidR="003065C9" w:rsidRPr="00510968">
        <w:rPr>
          <w:rFonts w:ascii="Helvetica" w:hAnsi="Helvetica"/>
        </w:rPr>
        <w:t>micro</w:t>
      </w:r>
      <w:r w:rsidRPr="00510968">
        <w:rPr>
          <w:rFonts w:ascii="Helvetica" w:hAnsi="Helvetica"/>
        </w:rPr>
        <w:t>thrusters</w:t>
      </w:r>
      <w:proofErr w:type="spellEnd"/>
      <w:r w:rsidRPr="00CF3928">
        <w:rPr>
          <w:rFonts w:ascii="Helvetica" w:hAnsi="Helvetica"/>
        </w:rPr>
        <w:t xml:space="preserve"> </w:t>
      </w:r>
      <w:r w:rsidR="00061C4B" w:rsidRPr="00CF3928">
        <w:rPr>
          <w:rFonts w:ascii="Helvetica" w:hAnsi="Helvetica"/>
        </w:rPr>
        <w:t xml:space="preserve">designed by Leonardo S.p.A (formerly Finmeccanica) </w:t>
      </w:r>
      <w:r w:rsidRPr="00CF3928">
        <w:rPr>
          <w:rFonts w:ascii="Helvetica" w:hAnsi="Helvetica"/>
        </w:rPr>
        <w:t xml:space="preserve">have </w:t>
      </w:r>
      <w:r w:rsidR="00061C4B">
        <w:rPr>
          <w:rFonts w:ascii="Helvetica" w:hAnsi="Helvetica"/>
        </w:rPr>
        <w:t>been used for attitude control and fine pointing on</w:t>
      </w:r>
      <w:r w:rsidRPr="00CF3928">
        <w:rPr>
          <w:rFonts w:ascii="Helvetica" w:hAnsi="Helvetica"/>
        </w:rPr>
        <w:t xml:space="preserve"> </w:t>
      </w:r>
      <w:r w:rsidR="00061C4B">
        <w:rPr>
          <w:rFonts w:ascii="Helvetica" w:hAnsi="Helvetica"/>
        </w:rPr>
        <w:t>three recent</w:t>
      </w:r>
      <w:r w:rsidRPr="00CF3928">
        <w:rPr>
          <w:rFonts w:ascii="Helvetica" w:hAnsi="Helvetica"/>
        </w:rPr>
        <w:t xml:space="preserve"> European Space Agency (ESA) missions</w:t>
      </w:r>
      <w:r w:rsidR="00CA68C7">
        <w:rPr>
          <w:rFonts w:ascii="Helvetica" w:hAnsi="Helvetica"/>
        </w:rPr>
        <w:t xml:space="preserve">: </w:t>
      </w:r>
      <w:r w:rsidRPr="00CF3928">
        <w:rPr>
          <w:rFonts w:ascii="Helvetica" w:hAnsi="Helvetica"/>
        </w:rPr>
        <w:t>Microscope</w:t>
      </w:r>
      <w:r w:rsidR="00CA68C7">
        <w:rPr>
          <w:rFonts w:ascii="Helvetica" w:hAnsi="Helvetica"/>
        </w:rPr>
        <w:t xml:space="preserve"> [5]</w:t>
      </w:r>
      <w:r w:rsidRPr="00CF3928">
        <w:rPr>
          <w:rFonts w:ascii="Helvetica" w:hAnsi="Helvetica"/>
        </w:rPr>
        <w:t xml:space="preserve">, </w:t>
      </w:r>
      <w:r w:rsidR="00F63459">
        <w:rPr>
          <w:rFonts w:ascii="Helvetica" w:hAnsi="Helvetica"/>
        </w:rPr>
        <w:t xml:space="preserve">ST7 / </w:t>
      </w:r>
      <w:r w:rsidRPr="00CF3928">
        <w:rPr>
          <w:rFonts w:ascii="Helvetica" w:hAnsi="Helvetica"/>
        </w:rPr>
        <w:t>LISA Pathfinde</w:t>
      </w:r>
      <w:r w:rsidR="003114BD">
        <w:rPr>
          <w:rFonts w:ascii="Helvetica" w:hAnsi="Helvetica"/>
        </w:rPr>
        <w:t>r</w:t>
      </w:r>
      <w:r w:rsidR="00CA68C7">
        <w:rPr>
          <w:rFonts w:ascii="Helvetica" w:hAnsi="Helvetica"/>
        </w:rPr>
        <w:t xml:space="preserve"> [1][6]</w:t>
      </w:r>
      <w:r w:rsidRPr="00CF3928">
        <w:rPr>
          <w:rFonts w:ascii="Helvetica" w:hAnsi="Helvetica"/>
        </w:rPr>
        <w:t>, and Gaia</w:t>
      </w:r>
      <w:r w:rsidR="00CA68C7">
        <w:rPr>
          <w:rFonts w:ascii="Helvetica" w:hAnsi="Helvetica"/>
        </w:rPr>
        <w:t xml:space="preserve"> [7]</w:t>
      </w:r>
      <w:r w:rsidR="003114BD">
        <w:rPr>
          <w:rFonts w:ascii="Helvetica" w:hAnsi="Helvetica"/>
        </w:rPr>
        <w:t>.</w:t>
      </w:r>
    </w:p>
    <w:p w14:paraId="6B0CB171" w14:textId="77777777" w:rsidR="00206157" w:rsidRDefault="00206157" w:rsidP="00206157">
      <w:pPr>
        <w:rPr>
          <w:rFonts w:ascii="Helvetica" w:hAnsi="Helvetica"/>
        </w:rPr>
      </w:pPr>
    </w:p>
    <w:p w14:paraId="4171E3BB" w14:textId="3B86E9FE" w:rsidR="003114BD" w:rsidRDefault="00105C88" w:rsidP="003114BD">
      <w:pPr>
        <w:rPr>
          <w:rFonts w:ascii="Helvetica" w:hAnsi="Helvetica"/>
        </w:rPr>
      </w:pPr>
      <w:r>
        <w:rPr>
          <w:rFonts w:ascii="Helvetica" w:hAnsi="Helvetica"/>
        </w:rPr>
        <w:t>Gaia was t</w:t>
      </w:r>
      <w:r w:rsidR="00206157" w:rsidRPr="008E20FA">
        <w:rPr>
          <w:rFonts w:ascii="Helvetica" w:hAnsi="Helvetica"/>
        </w:rPr>
        <w:t>he first of the three missions to launch</w:t>
      </w:r>
      <w:r>
        <w:rPr>
          <w:rFonts w:ascii="Helvetica" w:hAnsi="Helvetica"/>
        </w:rPr>
        <w:t xml:space="preserve"> (in December, 2013). </w:t>
      </w:r>
      <w:r w:rsidR="00C41692" w:rsidRPr="00337973">
        <w:rPr>
          <w:rFonts w:ascii="Helvetica" w:hAnsi="Helvetica"/>
        </w:rPr>
        <w:t>Gaia</w:t>
      </w:r>
      <w:r w:rsidR="00C41692">
        <w:rPr>
          <w:rFonts w:ascii="Helvetica" w:hAnsi="Helvetica"/>
        </w:rPr>
        <w:t xml:space="preserve"> use</w:t>
      </w:r>
      <w:r w:rsidR="008354EE">
        <w:rPr>
          <w:rFonts w:ascii="Helvetica" w:hAnsi="Helvetica"/>
        </w:rPr>
        <w:t>d</w:t>
      </w:r>
      <w:r w:rsidR="00C41692" w:rsidRPr="00337973">
        <w:rPr>
          <w:rFonts w:ascii="Helvetica" w:hAnsi="Helvetica"/>
        </w:rPr>
        <w:t xml:space="preserve"> a set of 12 </w:t>
      </w:r>
      <w:r w:rsidR="00C41692">
        <w:rPr>
          <w:rFonts w:ascii="Helvetica" w:hAnsi="Helvetica"/>
        </w:rPr>
        <w:t>cold-gas microthrusters</w:t>
      </w:r>
      <w:r w:rsidR="00C41692" w:rsidRPr="00337973">
        <w:rPr>
          <w:rFonts w:ascii="Helvetica" w:hAnsi="Helvetica"/>
        </w:rPr>
        <w:t xml:space="preserve"> for fine attitude pointing and spin rate management (see [</w:t>
      </w:r>
      <w:r w:rsidR="00E6733E">
        <w:rPr>
          <w:rFonts w:ascii="Helvetica" w:hAnsi="Helvetica"/>
        </w:rPr>
        <w:t>8</w:t>
      </w:r>
      <w:r w:rsidR="00C41692" w:rsidRPr="00337973">
        <w:rPr>
          <w:rFonts w:ascii="Helvetica" w:hAnsi="Helvetica"/>
        </w:rPr>
        <w:t xml:space="preserve">]). The </w:t>
      </w:r>
      <w:r w:rsidR="00C41692">
        <w:rPr>
          <w:rFonts w:ascii="Helvetica" w:hAnsi="Helvetica"/>
        </w:rPr>
        <w:t>cold-gas microthrusters</w:t>
      </w:r>
      <w:r w:rsidR="00C41692" w:rsidRPr="00337973">
        <w:rPr>
          <w:rFonts w:ascii="Helvetica" w:hAnsi="Helvetica"/>
        </w:rPr>
        <w:t xml:space="preserve"> on Gaia use</w:t>
      </w:r>
      <w:r w:rsidR="005A2EAA">
        <w:rPr>
          <w:rFonts w:ascii="Helvetica" w:hAnsi="Helvetica"/>
        </w:rPr>
        <w:t>d</w:t>
      </w:r>
      <w:r w:rsidR="00C41692" w:rsidRPr="00337973">
        <w:rPr>
          <w:rFonts w:ascii="Helvetica" w:hAnsi="Helvetica"/>
        </w:rPr>
        <w:t xml:space="preserve"> high-pressure nitrogen propellant to generate very small impulses over a thrust range of 1-500 Micro-Newtons.</w:t>
      </w:r>
      <w:r w:rsidR="00C41692">
        <w:rPr>
          <w:rFonts w:ascii="Helvetica" w:hAnsi="Helvetica"/>
        </w:rPr>
        <w:t xml:space="preserve"> </w:t>
      </w:r>
    </w:p>
    <w:p w14:paraId="445EC6A8" w14:textId="77777777" w:rsidR="005A2EAA" w:rsidRPr="00337973" w:rsidRDefault="005A2EAA" w:rsidP="003114BD">
      <w:pPr>
        <w:rPr>
          <w:rFonts w:ascii="Helvetica" w:hAnsi="Helvetica"/>
        </w:rPr>
      </w:pPr>
    </w:p>
    <w:p w14:paraId="49D62686" w14:textId="77BBB84E" w:rsidR="004F375D" w:rsidRDefault="004F375D" w:rsidP="00A51800">
      <w:pPr>
        <w:rPr>
          <w:rFonts w:ascii="Helvetica" w:hAnsi="Helvetica"/>
        </w:rPr>
      </w:pPr>
      <w:r>
        <w:rPr>
          <w:rFonts w:ascii="Helvetica" w:hAnsi="Helvetica"/>
        </w:rPr>
        <w:t xml:space="preserve">The Microscope mission, the third to use cold-gas microthrusters, launched on 4/25/16 </w:t>
      </w:r>
      <w:r w:rsidRPr="00DB29CB">
        <w:rPr>
          <w:rFonts w:ascii="Helvetica" w:hAnsi="Helvetica"/>
        </w:rPr>
        <w:t xml:space="preserve">and was decommissioned </w:t>
      </w:r>
      <w:r>
        <w:rPr>
          <w:rFonts w:ascii="Helvetica" w:hAnsi="Helvetica"/>
        </w:rPr>
        <w:t>in</w:t>
      </w:r>
      <w:r w:rsidRPr="00DB29CB">
        <w:rPr>
          <w:rFonts w:ascii="Helvetica" w:hAnsi="Helvetica"/>
        </w:rPr>
        <w:t xml:space="preserve"> October 2018 after completion of its science objectives</w:t>
      </w:r>
      <w:r>
        <w:rPr>
          <w:rFonts w:ascii="Helvetica" w:hAnsi="Helvetica"/>
        </w:rPr>
        <w:t xml:space="preserve">. Microscope </w:t>
      </w:r>
      <w:r w:rsidRPr="00DB29CB">
        <w:rPr>
          <w:rFonts w:ascii="Helvetica" w:hAnsi="Helvetica"/>
        </w:rPr>
        <w:t>employ</w:t>
      </w:r>
      <w:r>
        <w:rPr>
          <w:rFonts w:ascii="Helvetica" w:hAnsi="Helvetica"/>
        </w:rPr>
        <w:t>ed</w:t>
      </w:r>
      <w:r w:rsidRPr="00DB29CB">
        <w:rPr>
          <w:rFonts w:ascii="Helvetica" w:hAnsi="Helvetica"/>
        </w:rPr>
        <w:t xml:space="preserve"> a Drag-Free Attitude Control System (DFACS), that use</w:t>
      </w:r>
      <w:r>
        <w:rPr>
          <w:rFonts w:ascii="Helvetica" w:hAnsi="Helvetica"/>
        </w:rPr>
        <w:t>d</w:t>
      </w:r>
      <w:r w:rsidRPr="00DB29CB">
        <w:rPr>
          <w:rFonts w:ascii="Helvetica" w:hAnsi="Helvetica"/>
        </w:rPr>
        <w:t xml:space="preserve"> a double-redundant primary and backup set of four </w:t>
      </w:r>
      <w:r>
        <w:rPr>
          <w:rFonts w:ascii="Helvetica" w:hAnsi="Helvetica"/>
        </w:rPr>
        <w:t xml:space="preserve">cold-gas </w:t>
      </w:r>
      <w:r w:rsidRPr="00DB29CB">
        <w:rPr>
          <w:rFonts w:ascii="Helvetica" w:hAnsi="Helvetica"/>
        </w:rPr>
        <w:t>microthrusters (sixteen total) to "fly" the satellite around the test masses</w:t>
      </w:r>
      <w:r w:rsidR="000A178A">
        <w:rPr>
          <w:rFonts w:ascii="Helvetica" w:hAnsi="Helvetica"/>
        </w:rPr>
        <w:t xml:space="preserve"> [5] [9]</w:t>
      </w:r>
      <w:r w:rsidRPr="00DB29CB">
        <w:rPr>
          <w:rFonts w:ascii="Helvetica" w:hAnsi="Helvetica"/>
        </w:rPr>
        <w:t>.</w:t>
      </w:r>
      <w:r>
        <w:rPr>
          <w:rFonts w:ascii="Helvetica" w:hAnsi="Helvetica"/>
        </w:rPr>
        <w:t xml:space="preserve"> </w:t>
      </w:r>
    </w:p>
    <w:p w14:paraId="449D06FF" w14:textId="77777777" w:rsidR="004F375D" w:rsidRDefault="004F375D" w:rsidP="00A51800">
      <w:pPr>
        <w:rPr>
          <w:rFonts w:ascii="Helvetica" w:hAnsi="Helvetica"/>
        </w:rPr>
      </w:pPr>
    </w:p>
    <w:p w14:paraId="054FF08B" w14:textId="77777777" w:rsidR="00114703" w:rsidRDefault="00B83402" w:rsidP="0069701E">
      <w:pPr>
        <w:rPr>
          <w:rFonts w:ascii="Helvetica" w:hAnsi="Helvetica"/>
        </w:rPr>
      </w:pPr>
      <w:r>
        <w:rPr>
          <w:rFonts w:ascii="Helvetica" w:hAnsi="Helvetica"/>
        </w:rPr>
        <w:lastRenderedPageBreak/>
        <w:t xml:space="preserve">ESA’s </w:t>
      </w:r>
      <w:r w:rsidR="0069701E">
        <w:rPr>
          <w:rFonts w:ascii="Helvetica" w:hAnsi="Helvetica"/>
        </w:rPr>
        <w:t>LISA Pathfinder (LPF)</w:t>
      </w:r>
      <w:r>
        <w:rPr>
          <w:rFonts w:ascii="Helvetica" w:hAnsi="Helvetica"/>
        </w:rPr>
        <w:t xml:space="preserve"> mission</w:t>
      </w:r>
      <w:r w:rsidR="0069701E">
        <w:rPr>
          <w:rFonts w:ascii="Helvetica" w:hAnsi="Helvetica"/>
        </w:rPr>
        <w:t xml:space="preserve"> launched 12/3/15 and operated until July 17, 2017 when it was decommissioned. </w:t>
      </w:r>
      <w:r w:rsidR="0069701E" w:rsidRPr="003D2AA4">
        <w:rPr>
          <w:rFonts w:ascii="Helvetica" w:hAnsi="Helvetica"/>
        </w:rPr>
        <w:t>The primary</w:t>
      </w:r>
      <w:r w:rsidR="0069701E">
        <w:rPr>
          <w:rFonts w:ascii="Helvetica" w:hAnsi="Helvetica"/>
        </w:rPr>
        <w:t xml:space="preserve"> </w:t>
      </w:r>
      <w:r w:rsidR="0069701E" w:rsidRPr="003D2AA4">
        <w:rPr>
          <w:rFonts w:ascii="Helvetica" w:hAnsi="Helvetica"/>
        </w:rPr>
        <w:t>purpose of LPF was to validate key elements of the</w:t>
      </w:r>
      <w:r w:rsidR="0069701E">
        <w:rPr>
          <w:rFonts w:ascii="Helvetica" w:hAnsi="Helvetica"/>
        </w:rPr>
        <w:t xml:space="preserve"> </w:t>
      </w:r>
      <w:r w:rsidR="0069701E" w:rsidRPr="003D2AA4">
        <w:rPr>
          <w:rFonts w:ascii="Helvetica" w:hAnsi="Helvetica"/>
        </w:rPr>
        <w:t>measurement concept for LISA</w:t>
      </w:r>
      <w:r w:rsidR="00F57D88">
        <w:rPr>
          <w:rFonts w:ascii="Helvetica" w:hAnsi="Helvetica"/>
        </w:rPr>
        <w:t>, principally drag-free propulsion</w:t>
      </w:r>
      <w:r w:rsidR="00A649B3">
        <w:rPr>
          <w:rFonts w:ascii="Helvetica" w:hAnsi="Helvetica"/>
        </w:rPr>
        <w:t xml:space="preserve">. </w:t>
      </w:r>
      <w:r w:rsidR="00F57D88" w:rsidRPr="00337973">
        <w:rPr>
          <w:rFonts w:ascii="Helvetica" w:hAnsi="Helvetica"/>
        </w:rPr>
        <w:t>LISA’s</w:t>
      </w:r>
      <w:r w:rsidR="004F375D">
        <w:rPr>
          <w:rFonts w:ascii="Helvetica" w:hAnsi="Helvetica"/>
        </w:rPr>
        <w:t xml:space="preserve"> </w:t>
      </w:r>
      <w:r w:rsidR="00F57D88" w:rsidRPr="00337973">
        <w:rPr>
          <w:rFonts w:ascii="Helvetica" w:hAnsi="Helvetica"/>
        </w:rPr>
        <w:t>Drag-Free Propulsion System counteracts the disturbance forces and torques applied</w:t>
      </w:r>
      <w:r w:rsidR="004F375D">
        <w:rPr>
          <w:rFonts w:ascii="Helvetica" w:hAnsi="Helvetica"/>
        </w:rPr>
        <w:t xml:space="preserve"> </w:t>
      </w:r>
      <w:r w:rsidR="00F57D88" w:rsidRPr="00337973">
        <w:rPr>
          <w:rFonts w:ascii="Helvetica" w:hAnsi="Helvetica"/>
        </w:rPr>
        <w:t>on the spacecraft in order to maintain the free-floating (or "free-fall") conditions on the</w:t>
      </w:r>
      <w:r w:rsidR="004F375D">
        <w:rPr>
          <w:rFonts w:ascii="Helvetica" w:hAnsi="Helvetica"/>
        </w:rPr>
        <w:t xml:space="preserve"> </w:t>
      </w:r>
      <w:r w:rsidR="00F57D88" w:rsidRPr="00337973">
        <w:rPr>
          <w:rFonts w:ascii="Helvetica" w:hAnsi="Helvetica"/>
        </w:rPr>
        <w:t xml:space="preserve">science payload’s enclosed master test proof mass. </w:t>
      </w:r>
    </w:p>
    <w:p w14:paraId="307D3BB5" w14:textId="77777777" w:rsidR="00114703" w:rsidRDefault="00114703" w:rsidP="0069701E">
      <w:pPr>
        <w:rPr>
          <w:rFonts w:ascii="Helvetica" w:hAnsi="Helvetica"/>
        </w:rPr>
      </w:pPr>
    </w:p>
    <w:p w14:paraId="7F4E5CE8" w14:textId="6CA90288" w:rsidR="003C4C75" w:rsidRDefault="00901FFF" w:rsidP="0069701E">
      <w:pPr>
        <w:rPr>
          <w:rFonts w:ascii="Helvetica" w:hAnsi="Helvetica"/>
        </w:rPr>
      </w:pPr>
      <w:r>
        <w:rPr>
          <w:rFonts w:ascii="Helvetica" w:hAnsi="Helvetica"/>
        </w:rPr>
        <w:t xml:space="preserve">LPF </w:t>
      </w:r>
      <w:r w:rsidR="003C4C75">
        <w:rPr>
          <w:rFonts w:ascii="Helvetica" w:hAnsi="Helvetica"/>
        </w:rPr>
        <w:t>demonstrated two</w:t>
      </w:r>
      <w:r w:rsidR="004F375D">
        <w:rPr>
          <w:rFonts w:ascii="Helvetica" w:hAnsi="Helvetica"/>
        </w:rPr>
        <w:t xml:space="preserve"> </w:t>
      </w:r>
      <w:proofErr w:type="spellStart"/>
      <w:r w:rsidR="00AA757B">
        <w:rPr>
          <w:rFonts w:ascii="Helvetica" w:hAnsi="Helvetica"/>
        </w:rPr>
        <w:t>microthruster</w:t>
      </w:r>
      <w:proofErr w:type="spellEnd"/>
      <w:r w:rsidR="00AA757B">
        <w:rPr>
          <w:rFonts w:ascii="Helvetica" w:hAnsi="Helvetica"/>
        </w:rPr>
        <w:t xml:space="preserve"> </w:t>
      </w:r>
      <w:r w:rsidR="003C4C75">
        <w:rPr>
          <w:rFonts w:ascii="Helvetica" w:hAnsi="Helvetica"/>
        </w:rPr>
        <w:t>systems</w:t>
      </w:r>
      <w:r w:rsidR="00114703">
        <w:rPr>
          <w:rFonts w:ascii="Helvetica" w:hAnsi="Helvetica"/>
        </w:rPr>
        <w:t>. O</w:t>
      </w:r>
      <w:r w:rsidR="003C4C75">
        <w:rPr>
          <w:rFonts w:ascii="Helvetica" w:hAnsi="Helvetica"/>
        </w:rPr>
        <w:t xml:space="preserve">ne </w:t>
      </w:r>
      <w:r w:rsidR="00114703">
        <w:rPr>
          <w:rFonts w:ascii="Helvetica" w:hAnsi="Helvetica"/>
        </w:rPr>
        <w:t xml:space="preserve">used the Leonardo cold-gas </w:t>
      </w:r>
      <w:proofErr w:type="spellStart"/>
      <w:r w:rsidR="00114703">
        <w:rPr>
          <w:rFonts w:ascii="Helvetica" w:hAnsi="Helvetica"/>
        </w:rPr>
        <w:t>microthrusters</w:t>
      </w:r>
      <w:proofErr w:type="spellEnd"/>
      <w:r w:rsidR="00114703">
        <w:rPr>
          <w:rFonts w:ascii="Helvetica" w:hAnsi="Helvetica"/>
        </w:rPr>
        <w:t xml:space="preserve"> </w:t>
      </w:r>
      <w:r w:rsidR="00114703" w:rsidRPr="00337973">
        <w:rPr>
          <w:rFonts w:ascii="Helvetica" w:hAnsi="Helvetica"/>
        </w:rPr>
        <w:t xml:space="preserve">based upon those originally developed for </w:t>
      </w:r>
      <w:r w:rsidR="00114703">
        <w:rPr>
          <w:rFonts w:ascii="Helvetica" w:hAnsi="Helvetica"/>
        </w:rPr>
        <w:t xml:space="preserve">the </w:t>
      </w:r>
      <w:r w:rsidR="00114703" w:rsidRPr="00337973">
        <w:rPr>
          <w:rFonts w:ascii="Helvetica" w:hAnsi="Helvetica"/>
        </w:rPr>
        <w:t>Gaia mission</w:t>
      </w:r>
      <w:r w:rsidR="00114703">
        <w:rPr>
          <w:rFonts w:ascii="Helvetica" w:hAnsi="Helvetica"/>
        </w:rPr>
        <w:t>, and w</w:t>
      </w:r>
      <w:r w:rsidR="008F7B2A">
        <w:rPr>
          <w:rFonts w:ascii="Helvetica" w:hAnsi="Helvetica"/>
        </w:rPr>
        <w:t xml:space="preserve">as part of </w:t>
      </w:r>
      <w:r w:rsidR="00217949">
        <w:rPr>
          <w:rFonts w:ascii="Helvetica" w:hAnsi="Helvetica"/>
        </w:rPr>
        <w:t>ESA’s</w:t>
      </w:r>
      <w:r w:rsidR="008F7B2A">
        <w:rPr>
          <w:rFonts w:ascii="Helvetica" w:hAnsi="Helvetica"/>
        </w:rPr>
        <w:t xml:space="preserve"> “LISA Technology Package” </w:t>
      </w:r>
      <w:r w:rsidR="00F95996">
        <w:rPr>
          <w:rFonts w:ascii="Helvetica" w:hAnsi="Helvetica"/>
        </w:rPr>
        <w:t>(LTP)</w:t>
      </w:r>
      <w:r w:rsidR="00114703">
        <w:rPr>
          <w:rFonts w:ascii="Helvetica" w:hAnsi="Helvetica"/>
        </w:rPr>
        <w:t>. The</w:t>
      </w:r>
      <w:r w:rsidR="00BA65A0">
        <w:rPr>
          <w:rFonts w:ascii="Helvetica" w:hAnsi="Helvetica"/>
        </w:rPr>
        <w:t xml:space="preserve"> second </w:t>
      </w:r>
      <w:r w:rsidR="00114703">
        <w:rPr>
          <w:rFonts w:ascii="Helvetica" w:hAnsi="Helvetica"/>
        </w:rPr>
        <w:t xml:space="preserve">used </w:t>
      </w:r>
      <w:r w:rsidR="00BA65A0">
        <w:rPr>
          <w:rFonts w:ascii="Helvetica" w:hAnsi="Helvetica"/>
        </w:rPr>
        <w:t xml:space="preserve">colloidal </w:t>
      </w:r>
      <w:proofErr w:type="spellStart"/>
      <w:r w:rsidR="00BA65A0">
        <w:rPr>
          <w:rFonts w:ascii="Helvetica" w:hAnsi="Helvetica"/>
        </w:rPr>
        <w:t>microthrusters</w:t>
      </w:r>
      <w:proofErr w:type="spellEnd"/>
      <w:r w:rsidR="00BA65A0">
        <w:rPr>
          <w:rFonts w:ascii="Helvetica" w:hAnsi="Helvetica"/>
        </w:rPr>
        <w:t xml:space="preserve"> developed by </w:t>
      </w:r>
      <w:proofErr w:type="spellStart"/>
      <w:r w:rsidR="00BA65A0">
        <w:rPr>
          <w:rFonts w:ascii="Helvetica" w:hAnsi="Helvetica"/>
        </w:rPr>
        <w:t>Busek</w:t>
      </w:r>
      <w:proofErr w:type="spellEnd"/>
      <w:r w:rsidR="00BA65A0">
        <w:rPr>
          <w:rFonts w:ascii="Helvetica" w:hAnsi="Helvetica"/>
        </w:rPr>
        <w:t xml:space="preserve"> Co.</w:t>
      </w:r>
      <w:r w:rsidR="00F95996">
        <w:rPr>
          <w:rFonts w:ascii="Helvetica" w:hAnsi="Helvetica"/>
        </w:rPr>
        <w:t>, Inc.</w:t>
      </w:r>
      <w:r w:rsidR="00BA65A0">
        <w:rPr>
          <w:rFonts w:ascii="Helvetica" w:hAnsi="Helvetica"/>
        </w:rPr>
        <w:t xml:space="preserve"> </w:t>
      </w:r>
      <w:r w:rsidR="00F95996">
        <w:rPr>
          <w:rFonts w:ascii="Helvetica" w:hAnsi="Helvetica"/>
        </w:rPr>
        <w:t xml:space="preserve">under </w:t>
      </w:r>
      <w:r w:rsidR="00BA65A0">
        <w:rPr>
          <w:rFonts w:ascii="Helvetica" w:hAnsi="Helvetica"/>
        </w:rPr>
        <w:t xml:space="preserve">NASA </w:t>
      </w:r>
      <w:r w:rsidR="00F95996">
        <w:rPr>
          <w:rFonts w:ascii="Helvetica" w:hAnsi="Helvetica"/>
        </w:rPr>
        <w:t xml:space="preserve">sponsorship </w:t>
      </w:r>
      <w:r w:rsidR="00217949">
        <w:rPr>
          <w:rFonts w:ascii="Helvetica" w:hAnsi="Helvetica"/>
        </w:rPr>
        <w:t>as part of NASA’s “Disturbance Reduction System”</w:t>
      </w:r>
      <w:r w:rsidR="00B065F0">
        <w:rPr>
          <w:rFonts w:ascii="Helvetica" w:hAnsi="Helvetica"/>
        </w:rPr>
        <w:t xml:space="preserve"> </w:t>
      </w:r>
      <w:r w:rsidR="00F95996">
        <w:rPr>
          <w:rFonts w:ascii="Helvetica" w:hAnsi="Helvetica"/>
        </w:rPr>
        <w:t xml:space="preserve">(DRS) </w:t>
      </w:r>
      <w:r w:rsidR="00B065F0">
        <w:rPr>
          <w:rFonts w:ascii="Helvetica" w:hAnsi="Helvetica"/>
        </w:rPr>
        <w:t>[1]</w:t>
      </w:r>
      <w:r w:rsidR="00F34A78">
        <w:rPr>
          <w:rFonts w:ascii="Helvetica" w:hAnsi="Helvetica"/>
        </w:rPr>
        <w:t xml:space="preserve">.  </w:t>
      </w:r>
    </w:p>
    <w:p w14:paraId="18C54D6D" w14:textId="62B1C6BB" w:rsidR="00B5774A" w:rsidRDefault="00B5774A" w:rsidP="00DA6926">
      <w:pPr>
        <w:rPr>
          <w:rFonts w:ascii="Helvetica" w:hAnsi="Helvetica"/>
        </w:rPr>
      </w:pPr>
    </w:p>
    <w:p w14:paraId="5921E453" w14:textId="77777777" w:rsidR="007862E6" w:rsidRDefault="007862E6" w:rsidP="00DA6926">
      <w:pPr>
        <w:rPr>
          <w:rFonts w:ascii="Helvetica" w:hAnsi="Helvetica"/>
        </w:rPr>
      </w:pPr>
    </w:p>
    <w:p w14:paraId="4BFEA085" w14:textId="2AD317A4" w:rsidR="00315340" w:rsidRPr="00644BAC" w:rsidRDefault="00315340" w:rsidP="00DA6926">
      <w:pPr>
        <w:rPr>
          <w:rFonts w:ascii="Helvetica" w:hAnsi="Helvetica"/>
          <w:b/>
          <w:color w:val="000000" w:themeColor="text1"/>
        </w:rPr>
      </w:pPr>
      <w:r w:rsidRPr="00644BAC">
        <w:rPr>
          <w:rFonts w:ascii="Helvetica" w:hAnsi="Helvetica"/>
          <w:b/>
          <w:color w:val="000000" w:themeColor="text1"/>
        </w:rPr>
        <w:t xml:space="preserve">Benefits of </w:t>
      </w:r>
      <w:proofErr w:type="spellStart"/>
      <w:r w:rsidR="00F95996">
        <w:rPr>
          <w:rFonts w:ascii="Helvetica" w:hAnsi="Helvetica"/>
          <w:b/>
          <w:color w:val="000000" w:themeColor="text1"/>
        </w:rPr>
        <w:t>M</w:t>
      </w:r>
      <w:r w:rsidRPr="00644BAC">
        <w:rPr>
          <w:rFonts w:ascii="Helvetica" w:hAnsi="Helvetica"/>
          <w:b/>
          <w:color w:val="000000" w:themeColor="text1"/>
        </w:rPr>
        <w:t>icrothrusters</w:t>
      </w:r>
      <w:proofErr w:type="spellEnd"/>
    </w:p>
    <w:p w14:paraId="779E78AE" w14:textId="77777777" w:rsidR="00507BAE" w:rsidRDefault="00507BAE" w:rsidP="00DA6926">
      <w:pPr>
        <w:rPr>
          <w:rFonts w:ascii="Helvetica" w:hAnsi="Helvetica"/>
        </w:rPr>
      </w:pPr>
    </w:p>
    <w:p w14:paraId="35822E14" w14:textId="7F3EA858" w:rsidR="00DA6926" w:rsidRDefault="00942AB9" w:rsidP="005423D6">
      <w:pPr>
        <w:rPr>
          <w:rFonts w:ascii="Helvetica" w:hAnsi="Helvetica"/>
        </w:rPr>
      </w:pPr>
      <w:r>
        <w:rPr>
          <w:rFonts w:ascii="Helvetica" w:hAnsi="Helvetica"/>
        </w:rPr>
        <w:t>Retiring</w:t>
      </w:r>
      <w:r w:rsidR="00DA6926">
        <w:rPr>
          <w:rFonts w:ascii="Helvetica" w:hAnsi="Helvetica"/>
        </w:rPr>
        <w:t xml:space="preserve"> </w:t>
      </w:r>
      <w:r>
        <w:rPr>
          <w:rFonts w:ascii="Helvetica" w:hAnsi="Helvetica"/>
        </w:rPr>
        <w:t>reaction wheels allows retiring isolation and other mitigation approaches discussed above</w:t>
      </w:r>
      <w:r w:rsidR="00AF4425">
        <w:rPr>
          <w:rFonts w:ascii="Helvetica" w:hAnsi="Helvetica"/>
        </w:rPr>
        <w:t xml:space="preserve"> involving modifications or adaptations of the structural design to avoid certain structural modes. This reduces the associate</w:t>
      </w:r>
      <w:r w:rsidR="00957F10">
        <w:rPr>
          <w:rFonts w:ascii="Helvetica" w:hAnsi="Helvetica"/>
        </w:rPr>
        <w:t>d</w:t>
      </w:r>
      <w:r w:rsidR="00AF4425">
        <w:rPr>
          <w:rFonts w:ascii="Helvetica" w:hAnsi="Helvetica"/>
        </w:rPr>
        <w:t xml:space="preserve"> system engineering effort and cost, and </w:t>
      </w:r>
      <w:r>
        <w:rPr>
          <w:rFonts w:ascii="Helvetica" w:hAnsi="Helvetica"/>
        </w:rPr>
        <w:t>afford</w:t>
      </w:r>
      <w:r w:rsidR="00AF4425">
        <w:rPr>
          <w:rFonts w:ascii="Helvetica" w:hAnsi="Helvetica"/>
        </w:rPr>
        <w:t>s</w:t>
      </w:r>
      <w:r w:rsidR="00DA6926">
        <w:rPr>
          <w:rFonts w:ascii="Helvetica" w:hAnsi="Helvetica"/>
        </w:rPr>
        <w:t xml:space="preserve"> </w:t>
      </w:r>
      <w:r w:rsidR="00AF4425">
        <w:rPr>
          <w:rFonts w:ascii="Helvetica" w:hAnsi="Helvetica"/>
        </w:rPr>
        <w:t xml:space="preserve">structural designers </w:t>
      </w:r>
      <w:r w:rsidR="00DA6926">
        <w:rPr>
          <w:rFonts w:ascii="Helvetica" w:hAnsi="Helvetica"/>
        </w:rPr>
        <w:t>more flexibility</w:t>
      </w:r>
      <w:r w:rsidR="0046080A">
        <w:rPr>
          <w:rFonts w:ascii="Helvetica" w:hAnsi="Helvetica"/>
        </w:rPr>
        <w:t>.</w:t>
      </w:r>
    </w:p>
    <w:p w14:paraId="7BEA5D15" w14:textId="77777777" w:rsidR="00625541" w:rsidRDefault="00625541" w:rsidP="005423D6">
      <w:pPr>
        <w:rPr>
          <w:rFonts w:ascii="Helvetica" w:hAnsi="Helvetica"/>
        </w:rPr>
      </w:pPr>
    </w:p>
    <w:p w14:paraId="6ECE6ECE" w14:textId="77777777" w:rsidR="00625541" w:rsidRDefault="00625541" w:rsidP="00625541">
      <w:pPr>
        <w:rPr>
          <w:rFonts w:ascii="Helvetica" w:hAnsi="Helvetica"/>
        </w:rPr>
      </w:pPr>
      <w:r>
        <w:rPr>
          <w:rFonts w:ascii="Helvetica" w:hAnsi="Helvetica"/>
        </w:rPr>
        <w:t xml:space="preserve">It is possible to envision the use of microthrusters in several operating scenarios: </w:t>
      </w:r>
    </w:p>
    <w:p w14:paraId="007DCFDF" w14:textId="77777777" w:rsidR="00625541" w:rsidRDefault="00625541" w:rsidP="00625541">
      <w:pPr>
        <w:rPr>
          <w:rFonts w:ascii="Helvetica" w:hAnsi="Helvetica"/>
        </w:rPr>
      </w:pPr>
    </w:p>
    <w:p w14:paraId="759C5B60" w14:textId="7DF047CE" w:rsidR="00625541" w:rsidRDefault="00625541" w:rsidP="00625541">
      <w:pPr>
        <w:rPr>
          <w:rFonts w:ascii="Helvetica" w:hAnsi="Helvetica"/>
        </w:rPr>
      </w:pPr>
      <w:r w:rsidRPr="00951C04">
        <w:rPr>
          <w:rFonts w:ascii="Helvetica" w:hAnsi="Helvetica"/>
          <w:b/>
        </w:rPr>
        <w:t xml:space="preserve">1. Reaction wheels are used for large slews, but are </w:t>
      </w:r>
      <w:r w:rsidR="004B7B28">
        <w:rPr>
          <w:rFonts w:ascii="Helvetica" w:hAnsi="Helvetica"/>
          <w:b/>
        </w:rPr>
        <w:t>spun down</w:t>
      </w:r>
      <w:r w:rsidRPr="00951C04">
        <w:rPr>
          <w:rFonts w:ascii="Helvetica" w:hAnsi="Helvetica"/>
          <w:b/>
        </w:rPr>
        <w:t xml:space="preserve"> during science observations, with microthrusters used for fine-pointing.</w:t>
      </w:r>
      <w:r>
        <w:rPr>
          <w:rFonts w:ascii="Helvetica" w:hAnsi="Helvetica"/>
        </w:rPr>
        <w:t xml:space="preserve"> Any need to isolate the reaction wheels is eliminated because the wheels are shut down during fine-pointing. </w:t>
      </w:r>
    </w:p>
    <w:p w14:paraId="0A6A6904" w14:textId="77777777" w:rsidR="00625541" w:rsidRDefault="00625541" w:rsidP="00625541">
      <w:pPr>
        <w:rPr>
          <w:rFonts w:ascii="Helvetica" w:hAnsi="Helvetica"/>
        </w:rPr>
      </w:pPr>
    </w:p>
    <w:p w14:paraId="2F4B7620" w14:textId="77777777" w:rsidR="00625541" w:rsidRDefault="00625541" w:rsidP="00625541">
      <w:pPr>
        <w:rPr>
          <w:rFonts w:ascii="Helvetica" w:hAnsi="Helvetica"/>
        </w:rPr>
      </w:pPr>
      <w:r w:rsidRPr="00951C04">
        <w:rPr>
          <w:rFonts w:ascii="Helvetica" w:hAnsi="Helvetica"/>
          <w:b/>
        </w:rPr>
        <w:t>2. Traditional RCS thrusters are used for large slews, with microthrusters used for fine pointing.</w:t>
      </w:r>
      <w:r>
        <w:rPr>
          <w:rFonts w:ascii="Helvetica" w:hAnsi="Helvetica"/>
        </w:rPr>
        <w:t xml:space="preserve"> HABEX is currently baselining this architecture. </w:t>
      </w:r>
    </w:p>
    <w:p w14:paraId="7CFF81E3" w14:textId="77777777" w:rsidR="00625541" w:rsidRDefault="00625541" w:rsidP="00625541">
      <w:pPr>
        <w:rPr>
          <w:rFonts w:ascii="Helvetica" w:hAnsi="Helvetica"/>
        </w:rPr>
      </w:pPr>
    </w:p>
    <w:p w14:paraId="7126E09E" w14:textId="05FF9609" w:rsidR="00625541" w:rsidRDefault="00625541" w:rsidP="00625541">
      <w:pPr>
        <w:rPr>
          <w:rFonts w:ascii="Helvetica" w:hAnsi="Helvetica"/>
        </w:rPr>
      </w:pPr>
      <w:r w:rsidRPr="00951C04">
        <w:rPr>
          <w:rFonts w:ascii="Helvetica" w:hAnsi="Helvetica"/>
          <w:b/>
        </w:rPr>
        <w:t xml:space="preserve">3. Reaction wheels are used for large slews, with frequent large slews required, prohibiting the </w:t>
      </w:r>
      <w:r w:rsidR="00E7426F">
        <w:rPr>
          <w:rFonts w:ascii="Helvetica" w:hAnsi="Helvetica"/>
          <w:b/>
        </w:rPr>
        <w:t>spinning</w:t>
      </w:r>
      <w:r w:rsidR="00E7426F" w:rsidRPr="00951C04">
        <w:rPr>
          <w:rFonts w:ascii="Helvetica" w:hAnsi="Helvetica"/>
          <w:b/>
        </w:rPr>
        <w:t xml:space="preserve"> </w:t>
      </w:r>
      <w:r w:rsidRPr="00951C04">
        <w:rPr>
          <w:rFonts w:ascii="Helvetica" w:hAnsi="Helvetica"/>
          <w:b/>
        </w:rPr>
        <w:t xml:space="preserve">down of the wheels. </w:t>
      </w:r>
      <w:r w:rsidR="00951C04" w:rsidRPr="00951C04">
        <w:rPr>
          <w:rFonts w:ascii="Helvetica" w:hAnsi="Helvetica"/>
          <w:b/>
        </w:rPr>
        <w:t>M</w:t>
      </w:r>
      <w:r w:rsidRPr="00951C04">
        <w:rPr>
          <w:rFonts w:ascii="Helvetica" w:hAnsi="Helvetica"/>
          <w:b/>
        </w:rPr>
        <w:t>icrothrusters are used for momentum unloading of the wheels, which could occur continuously.</w:t>
      </w:r>
      <w:r>
        <w:rPr>
          <w:rFonts w:ascii="Helvetica" w:hAnsi="Helvetica"/>
        </w:rPr>
        <w:t xml:space="preserve"> </w:t>
      </w:r>
      <w:r w:rsidR="00951C04">
        <w:rPr>
          <w:rFonts w:ascii="Helvetica" w:hAnsi="Helvetica"/>
        </w:rPr>
        <w:t>This allows the use of smaller</w:t>
      </w:r>
      <w:r>
        <w:rPr>
          <w:rFonts w:ascii="Helvetica" w:hAnsi="Helvetica"/>
        </w:rPr>
        <w:t xml:space="preserve"> wheels (sized for slews only and not the buildup of solar pressure), and restrict</w:t>
      </w:r>
      <w:r w:rsidR="00951C04">
        <w:rPr>
          <w:rFonts w:ascii="Helvetica" w:hAnsi="Helvetica"/>
        </w:rPr>
        <w:t>ing the wheels</w:t>
      </w:r>
      <w:r>
        <w:rPr>
          <w:rFonts w:ascii="Helvetica" w:hAnsi="Helvetica"/>
        </w:rPr>
        <w:t xml:space="preserve"> to a desired (“quiet”) speed range. </w:t>
      </w:r>
      <w:r w:rsidR="00AF4425">
        <w:rPr>
          <w:rFonts w:ascii="Helvetica" w:hAnsi="Helvetica"/>
        </w:rPr>
        <w:t>T</w:t>
      </w:r>
      <w:r>
        <w:rPr>
          <w:rFonts w:ascii="Helvetica" w:hAnsi="Helvetica"/>
        </w:rPr>
        <w:t xml:space="preserve">here is no need to interrupt science observation periods for momentum unloading of the reaction wheels since they are unloaded continuously. Also there is no need for a traditional hydrazine RCS thruster system to unload the wheels since the microthrusters are used for that purpose. This architecture could prove suitable for OST, which has an operational mode requiring frequent slews exceeding the control authority of microthrusters. </w:t>
      </w:r>
    </w:p>
    <w:p w14:paraId="0FB5109D" w14:textId="77777777" w:rsidR="00625541" w:rsidRDefault="00625541" w:rsidP="00625541">
      <w:pPr>
        <w:rPr>
          <w:rFonts w:ascii="Helvetica" w:hAnsi="Helvetica"/>
        </w:rPr>
      </w:pPr>
    </w:p>
    <w:p w14:paraId="304B22F0" w14:textId="7E084110" w:rsidR="00625541" w:rsidRDefault="00625541" w:rsidP="00625541">
      <w:pPr>
        <w:rPr>
          <w:rFonts w:ascii="Helvetica" w:hAnsi="Helvetica"/>
        </w:rPr>
      </w:pPr>
      <w:r>
        <w:rPr>
          <w:rFonts w:ascii="Helvetica" w:hAnsi="Helvetica"/>
        </w:rPr>
        <w:t xml:space="preserve">The trade between 1. and </w:t>
      </w:r>
      <w:r w:rsidR="00F95996">
        <w:rPr>
          <w:rFonts w:ascii="Helvetica" w:hAnsi="Helvetica"/>
        </w:rPr>
        <w:t xml:space="preserve"> </w:t>
      </w:r>
      <w:r>
        <w:rPr>
          <w:rFonts w:ascii="Helvetica" w:hAnsi="Helvetica"/>
        </w:rPr>
        <w:t xml:space="preserve">2. above depends on whether </w:t>
      </w:r>
      <w:r w:rsidR="00F95996">
        <w:rPr>
          <w:rFonts w:ascii="Helvetica" w:hAnsi="Helvetica"/>
        </w:rPr>
        <w:t xml:space="preserve">the </w:t>
      </w:r>
      <w:r>
        <w:rPr>
          <w:rFonts w:ascii="Helvetica" w:hAnsi="Helvetica"/>
        </w:rPr>
        <w:t xml:space="preserve">mass of propellant required for large slews on thrusters is less than the mass of the reaction wheel system, as well as other factors.  </w:t>
      </w:r>
    </w:p>
    <w:p w14:paraId="7D97B88B" w14:textId="77777777" w:rsidR="0044393C" w:rsidRDefault="0044393C" w:rsidP="0044393C">
      <w:pPr>
        <w:rPr>
          <w:rFonts w:ascii="Helvetica" w:hAnsi="Helvetica"/>
        </w:rPr>
      </w:pPr>
    </w:p>
    <w:p w14:paraId="045323A2" w14:textId="77777777" w:rsidR="003A5407" w:rsidRDefault="003A5407" w:rsidP="003A5407">
      <w:pPr>
        <w:rPr>
          <w:rFonts w:ascii="Helvetica" w:hAnsi="Helvetica"/>
        </w:rPr>
      </w:pPr>
    </w:p>
    <w:p w14:paraId="124F6355" w14:textId="0AA26410" w:rsidR="00E74BDC" w:rsidRDefault="00E74BDC" w:rsidP="00337973">
      <w:pPr>
        <w:rPr>
          <w:rFonts w:ascii="Helvetica" w:hAnsi="Helvetica"/>
        </w:rPr>
      </w:pPr>
    </w:p>
    <w:p w14:paraId="4D94BF8C" w14:textId="42D18440" w:rsidR="00EA4990" w:rsidRPr="00644BAC" w:rsidRDefault="00644BAC" w:rsidP="00EA4990">
      <w:pPr>
        <w:rPr>
          <w:rFonts w:ascii="Helvetica" w:hAnsi="Helvetica"/>
          <w:b/>
          <w:color w:val="000000" w:themeColor="text1"/>
        </w:rPr>
      </w:pPr>
      <w:r>
        <w:rPr>
          <w:rFonts w:ascii="Helvetica" w:hAnsi="Helvetica"/>
          <w:b/>
          <w:color w:val="000000" w:themeColor="text1"/>
        </w:rPr>
        <w:t xml:space="preserve">2. </w:t>
      </w:r>
      <w:r w:rsidR="00EA4990" w:rsidRPr="00644BAC">
        <w:rPr>
          <w:rFonts w:ascii="Helvetica" w:hAnsi="Helvetica"/>
          <w:b/>
          <w:color w:val="000000" w:themeColor="text1"/>
        </w:rPr>
        <w:t>STRATEGIC PLAN</w:t>
      </w:r>
    </w:p>
    <w:p w14:paraId="4AB313C3" w14:textId="77777777" w:rsidR="00EA4990" w:rsidRPr="00644BAC" w:rsidRDefault="00EA4990" w:rsidP="00EA4990">
      <w:pPr>
        <w:rPr>
          <w:rFonts w:ascii="Helvetica" w:hAnsi="Helvetica"/>
          <w:b/>
          <w:color w:val="000000" w:themeColor="text1"/>
        </w:rPr>
      </w:pPr>
    </w:p>
    <w:p w14:paraId="3E5A6D7E" w14:textId="365381D3" w:rsidR="00E74BDC" w:rsidRPr="00644BAC" w:rsidRDefault="00EA4990" w:rsidP="00337973">
      <w:pPr>
        <w:rPr>
          <w:rFonts w:ascii="Helvetica" w:hAnsi="Helvetica"/>
          <w:b/>
          <w:color w:val="000000" w:themeColor="text1"/>
        </w:rPr>
      </w:pPr>
      <w:r w:rsidRPr="00644BAC">
        <w:rPr>
          <w:rFonts w:ascii="Helvetica" w:hAnsi="Helvetica"/>
          <w:b/>
          <w:color w:val="000000" w:themeColor="text1"/>
        </w:rPr>
        <w:t>NESC assessment and application to future missions</w:t>
      </w:r>
    </w:p>
    <w:p w14:paraId="4A674228" w14:textId="530A0A2A" w:rsidR="004313B9" w:rsidRDefault="004313B9" w:rsidP="00337973">
      <w:pPr>
        <w:rPr>
          <w:rFonts w:ascii="Helvetica" w:hAnsi="Helvetica"/>
        </w:rPr>
      </w:pPr>
    </w:p>
    <w:p w14:paraId="4334BD6E" w14:textId="21CD39E6" w:rsidR="00EA4990" w:rsidRDefault="00EA4990" w:rsidP="00337973">
      <w:pPr>
        <w:rPr>
          <w:rFonts w:ascii="Helvetica" w:hAnsi="Helvetica"/>
        </w:rPr>
      </w:pPr>
      <w:r>
        <w:rPr>
          <w:rFonts w:ascii="Helvetica" w:hAnsi="Helvetica"/>
        </w:rPr>
        <w:t>The NESC</w:t>
      </w:r>
      <w:r w:rsidR="00663E97">
        <w:rPr>
          <w:rFonts w:ascii="Helvetica" w:hAnsi="Helvetica"/>
        </w:rPr>
        <w:t xml:space="preserve"> conducted a preliminary </w:t>
      </w:r>
      <w:r w:rsidR="00F95996">
        <w:rPr>
          <w:rFonts w:ascii="Helvetica" w:hAnsi="Helvetica"/>
        </w:rPr>
        <w:t xml:space="preserve">feasibility </w:t>
      </w:r>
      <w:r w:rsidR="00663E97">
        <w:rPr>
          <w:rFonts w:ascii="Helvetica" w:hAnsi="Helvetica"/>
        </w:rPr>
        <w:t xml:space="preserve">study in 2017 </w:t>
      </w:r>
      <w:r w:rsidR="006C6DC7">
        <w:rPr>
          <w:rFonts w:ascii="Helvetica" w:hAnsi="Helvetica"/>
        </w:rPr>
        <w:t>on</w:t>
      </w:r>
      <w:r w:rsidR="00663E97">
        <w:rPr>
          <w:rFonts w:ascii="Helvetica" w:hAnsi="Helvetica"/>
        </w:rPr>
        <w:t xml:space="preserve"> benefits of </w:t>
      </w:r>
      <w:r w:rsidR="00AD68CD">
        <w:rPr>
          <w:rFonts w:ascii="Helvetica" w:hAnsi="Helvetica"/>
        </w:rPr>
        <w:t xml:space="preserve">cold-gas </w:t>
      </w:r>
      <w:r w:rsidR="00663E97">
        <w:rPr>
          <w:rFonts w:ascii="Helvetica" w:hAnsi="Helvetica"/>
        </w:rPr>
        <w:t xml:space="preserve">microthrusters for fine-pointing control in comparison to reaction wheels, and is now engaged in a </w:t>
      </w:r>
      <w:r w:rsidR="006C6DC7">
        <w:rPr>
          <w:rFonts w:ascii="Helvetica" w:hAnsi="Helvetica"/>
        </w:rPr>
        <w:t xml:space="preserve">higher-fidelity </w:t>
      </w:r>
      <w:r w:rsidR="00663E97">
        <w:rPr>
          <w:rFonts w:ascii="Helvetica" w:hAnsi="Helvetica"/>
        </w:rPr>
        <w:t xml:space="preserve">follow-on </w:t>
      </w:r>
      <w:r w:rsidR="006C6DC7">
        <w:rPr>
          <w:rFonts w:ascii="Helvetica" w:hAnsi="Helvetica"/>
        </w:rPr>
        <w:t>assessment of those benefits</w:t>
      </w:r>
      <w:r w:rsidR="00D4565C">
        <w:rPr>
          <w:rFonts w:ascii="Helvetica" w:hAnsi="Helvetica"/>
        </w:rPr>
        <w:t xml:space="preserve"> entitled “</w:t>
      </w:r>
      <w:r w:rsidR="00D4565C" w:rsidRPr="00D4565C">
        <w:rPr>
          <w:rFonts w:ascii="Helvetica" w:hAnsi="Helvetica"/>
        </w:rPr>
        <w:t>Micro-Thrusters for Low-Jitter Space Observatory Precision Attitude Control</w:t>
      </w:r>
      <w:r w:rsidR="00DB360C">
        <w:rPr>
          <w:rFonts w:ascii="Helvetica" w:hAnsi="Helvetica"/>
        </w:rPr>
        <w:t>.</w:t>
      </w:r>
      <w:r w:rsidR="00D4565C">
        <w:rPr>
          <w:rFonts w:ascii="Helvetica" w:hAnsi="Helvetica"/>
        </w:rPr>
        <w:t>”</w:t>
      </w:r>
      <w:r w:rsidR="00FB16D5">
        <w:rPr>
          <w:rFonts w:ascii="Helvetica" w:hAnsi="Helvetica"/>
        </w:rPr>
        <w:t xml:space="preserve"> </w:t>
      </w:r>
    </w:p>
    <w:p w14:paraId="4562B9ED" w14:textId="77777777" w:rsidR="00BE74F0" w:rsidRDefault="00BE74F0" w:rsidP="00337973">
      <w:pPr>
        <w:rPr>
          <w:rFonts w:ascii="Helvetica" w:hAnsi="Helvetica"/>
        </w:rPr>
      </w:pPr>
    </w:p>
    <w:p w14:paraId="45C954B8" w14:textId="5932DED5" w:rsidR="008030FE" w:rsidRDefault="00DB360C" w:rsidP="00840123">
      <w:pPr>
        <w:rPr>
          <w:rFonts w:ascii="Helvetica" w:hAnsi="Helvetica"/>
        </w:rPr>
      </w:pPr>
      <w:r>
        <w:rPr>
          <w:rFonts w:ascii="Helvetica" w:hAnsi="Helvetica"/>
        </w:rPr>
        <w:t>In the</w:t>
      </w:r>
      <w:r w:rsidR="006D7D66">
        <w:rPr>
          <w:rFonts w:ascii="Helvetica" w:hAnsi="Helvetica"/>
        </w:rPr>
        <w:t xml:space="preserve"> 2017</w:t>
      </w:r>
      <w:r>
        <w:rPr>
          <w:rFonts w:ascii="Helvetica" w:hAnsi="Helvetica"/>
        </w:rPr>
        <w:t xml:space="preserve"> preliminary study,</w:t>
      </w:r>
      <w:r w:rsidR="006D7D66">
        <w:rPr>
          <w:rFonts w:ascii="Helvetica" w:hAnsi="Helvetica"/>
        </w:rPr>
        <w:t xml:space="preserve"> low-fidelity, rigid-body models of the WFIRST and Microscope spacecraft were built in a simulation, and fine-pointing control was simulated using cold-gas microthrusters and reaction wheels</w:t>
      </w:r>
      <w:r w:rsidR="00852B46">
        <w:rPr>
          <w:rFonts w:ascii="Helvetica" w:hAnsi="Helvetica"/>
        </w:rPr>
        <w:t xml:space="preserve"> (operating separately)</w:t>
      </w:r>
      <w:r w:rsidR="006D7D66">
        <w:rPr>
          <w:rFonts w:ascii="Helvetica" w:hAnsi="Helvetica"/>
        </w:rPr>
        <w:t xml:space="preserve">. </w:t>
      </w:r>
      <w:r w:rsidR="008030FE">
        <w:rPr>
          <w:rFonts w:ascii="Helvetica" w:hAnsi="Helvetica"/>
        </w:rPr>
        <w:t xml:space="preserve">The simulation results clearly showed the advantages of microthrusters over wheels, but the fidelity of the simulation left important questions unanswered. </w:t>
      </w:r>
    </w:p>
    <w:p w14:paraId="12DE3C49" w14:textId="77777777" w:rsidR="008030FE" w:rsidRDefault="008030FE" w:rsidP="00840123">
      <w:pPr>
        <w:rPr>
          <w:rFonts w:ascii="Helvetica" w:hAnsi="Helvetica"/>
        </w:rPr>
      </w:pPr>
    </w:p>
    <w:p w14:paraId="22FD0A0A" w14:textId="77777777" w:rsidR="00F04690" w:rsidRDefault="00840123" w:rsidP="00840123">
      <w:pPr>
        <w:rPr>
          <w:rFonts w:ascii="Helvetica" w:hAnsi="Helvetica"/>
        </w:rPr>
      </w:pPr>
      <w:r>
        <w:rPr>
          <w:rFonts w:ascii="Helvetica" w:hAnsi="Helvetica"/>
        </w:rPr>
        <w:t>The current NESC assessment expands on this preliminary study</w:t>
      </w:r>
      <w:r w:rsidR="00181219">
        <w:rPr>
          <w:rFonts w:ascii="Helvetica" w:hAnsi="Helvetica"/>
        </w:rPr>
        <w:t xml:space="preserve">, improving the fidelity of the simulation </w:t>
      </w:r>
      <w:r w:rsidR="00622686">
        <w:rPr>
          <w:rFonts w:ascii="Helvetica" w:hAnsi="Helvetica"/>
        </w:rPr>
        <w:t xml:space="preserve">in several ways. </w:t>
      </w:r>
    </w:p>
    <w:p w14:paraId="0100EEAD" w14:textId="0F9B66A7" w:rsidR="00F04690" w:rsidRPr="00DA59C0" w:rsidRDefault="00622686" w:rsidP="00DA59C0">
      <w:pPr>
        <w:pStyle w:val="ListParagraph"/>
        <w:numPr>
          <w:ilvl w:val="0"/>
          <w:numId w:val="26"/>
        </w:numPr>
        <w:rPr>
          <w:rFonts w:ascii="Helvetica" w:hAnsi="Helvetica"/>
        </w:rPr>
      </w:pPr>
      <w:r w:rsidRPr="00DA59C0">
        <w:rPr>
          <w:rFonts w:ascii="Helvetica" w:hAnsi="Helvetica"/>
        </w:rPr>
        <w:t>Spacecraft flexible</w:t>
      </w:r>
      <w:r w:rsidR="008D6FF0">
        <w:rPr>
          <w:rFonts w:ascii="Helvetica" w:hAnsi="Helvetica"/>
        </w:rPr>
        <w:t>-</w:t>
      </w:r>
      <w:r w:rsidR="00181219" w:rsidRPr="00DA59C0">
        <w:rPr>
          <w:rFonts w:ascii="Helvetica" w:hAnsi="Helvetica"/>
        </w:rPr>
        <w:t>mode</w:t>
      </w:r>
      <w:r w:rsidRPr="00DA59C0">
        <w:rPr>
          <w:rFonts w:ascii="Helvetica" w:hAnsi="Helvetica"/>
        </w:rPr>
        <w:t xml:space="preserve"> </w:t>
      </w:r>
      <w:r w:rsidR="008D6FF0">
        <w:rPr>
          <w:rFonts w:ascii="Helvetica" w:hAnsi="Helvetica"/>
        </w:rPr>
        <w:t>modeling is added</w:t>
      </w:r>
      <w:r w:rsidR="00B530CD">
        <w:rPr>
          <w:rFonts w:ascii="Helvetica" w:hAnsi="Helvetica"/>
        </w:rPr>
        <w:t xml:space="preserve"> for two example spacecraft (one a “barrel-shaped telescope” based on WFIRST, the other based on the LUVOIR shape)</w:t>
      </w:r>
      <w:r w:rsidR="00E650AD" w:rsidRPr="00DA59C0">
        <w:rPr>
          <w:rFonts w:ascii="Helvetica" w:hAnsi="Helvetica"/>
        </w:rPr>
        <w:t xml:space="preserve">, allowing the simulation to reflect </w:t>
      </w:r>
      <w:r w:rsidR="00F95996">
        <w:rPr>
          <w:rFonts w:ascii="Helvetica" w:hAnsi="Helvetica"/>
        </w:rPr>
        <w:t xml:space="preserve">structural elastic </w:t>
      </w:r>
      <w:r w:rsidR="00F95996" w:rsidRPr="00DA59C0">
        <w:rPr>
          <w:rFonts w:ascii="Helvetica" w:hAnsi="Helvetica"/>
        </w:rPr>
        <w:t>amplification</w:t>
      </w:r>
      <w:r w:rsidR="00E650AD" w:rsidRPr="00DA59C0">
        <w:rPr>
          <w:rFonts w:ascii="Helvetica" w:hAnsi="Helvetica"/>
        </w:rPr>
        <w:t xml:space="preserve"> of disturbances by both reaction wheels and microthrusters</w:t>
      </w:r>
    </w:p>
    <w:p w14:paraId="3CC2DD50" w14:textId="24201071" w:rsidR="00F04690" w:rsidRPr="00DA59C0" w:rsidRDefault="00F04690" w:rsidP="00DA59C0">
      <w:pPr>
        <w:pStyle w:val="ListParagraph"/>
        <w:numPr>
          <w:ilvl w:val="0"/>
          <w:numId w:val="26"/>
        </w:numPr>
        <w:rPr>
          <w:rFonts w:ascii="Helvetica" w:hAnsi="Helvetica"/>
        </w:rPr>
      </w:pPr>
      <w:r w:rsidRPr="00DA59C0">
        <w:rPr>
          <w:rFonts w:ascii="Helvetica" w:hAnsi="Helvetica"/>
        </w:rPr>
        <w:t>Reaction wheel disturbances are modeled at higher fidelity, adding several effects not modeled in the preliminary study</w:t>
      </w:r>
    </w:p>
    <w:p w14:paraId="552C00BC" w14:textId="46EEA989" w:rsidR="00F04690" w:rsidRPr="00DA59C0" w:rsidRDefault="00F04690" w:rsidP="00DA59C0">
      <w:pPr>
        <w:pStyle w:val="ListParagraph"/>
        <w:numPr>
          <w:ilvl w:val="0"/>
          <w:numId w:val="26"/>
        </w:numPr>
        <w:rPr>
          <w:rFonts w:ascii="Helvetica" w:hAnsi="Helvetica"/>
        </w:rPr>
      </w:pPr>
      <w:r w:rsidRPr="00DA59C0">
        <w:rPr>
          <w:rFonts w:ascii="Helvetica" w:hAnsi="Helvetica"/>
        </w:rPr>
        <w:t>The simulation allows operation of microthrusters and reaction wheels simultaneously, including</w:t>
      </w:r>
      <w:r w:rsidR="00230E17" w:rsidRPr="00DA59C0">
        <w:rPr>
          <w:rFonts w:ascii="Helvetica" w:hAnsi="Helvetica"/>
        </w:rPr>
        <w:t xml:space="preserve"> the</w:t>
      </w:r>
      <w:r w:rsidRPr="00DA59C0">
        <w:rPr>
          <w:rFonts w:ascii="Helvetica" w:hAnsi="Helvetica"/>
        </w:rPr>
        <w:t xml:space="preserve"> transition from wheels to micothrusters</w:t>
      </w:r>
    </w:p>
    <w:p w14:paraId="4CEAD020" w14:textId="1FC0DECF" w:rsidR="00961B84" w:rsidRPr="00A9115F" w:rsidRDefault="00961B84" w:rsidP="00A9115F">
      <w:pPr>
        <w:pStyle w:val="ListParagraph"/>
        <w:numPr>
          <w:ilvl w:val="0"/>
          <w:numId w:val="26"/>
        </w:numPr>
        <w:rPr>
          <w:rFonts w:ascii="Helvetica" w:hAnsi="Helvetica"/>
        </w:rPr>
      </w:pPr>
      <w:r w:rsidRPr="00A9115F">
        <w:rPr>
          <w:rFonts w:ascii="Helvetica" w:hAnsi="Helvetica"/>
        </w:rPr>
        <w:t xml:space="preserve">Modeling of colloidal thrusters is added to the simulation, allowing investigation of both colloidal and cold-gas thrusters in comparison to reaction wheels. </w:t>
      </w:r>
    </w:p>
    <w:p w14:paraId="62AEA1A5" w14:textId="43A1057B" w:rsidR="00811608" w:rsidRDefault="00811608" w:rsidP="00811608">
      <w:pPr>
        <w:rPr>
          <w:rFonts w:ascii="Helvetica" w:hAnsi="Helvetica"/>
        </w:rPr>
      </w:pPr>
    </w:p>
    <w:p w14:paraId="1165E619" w14:textId="06B615E5" w:rsidR="00EB67B8" w:rsidRDefault="00EB67B8" w:rsidP="00840123">
      <w:pPr>
        <w:rPr>
          <w:rFonts w:ascii="Helvetica" w:hAnsi="Helvetica"/>
        </w:rPr>
      </w:pPr>
      <w:r>
        <w:rPr>
          <w:rFonts w:ascii="Helvetica" w:hAnsi="Helvetica"/>
        </w:rPr>
        <w:t xml:space="preserve">In addition, </w:t>
      </w:r>
      <w:r w:rsidR="00867B12">
        <w:rPr>
          <w:rFonts w:ascii="Helvetica" w:hAnsi="Helvetica"/>
        </w:rPr>
        <w:t>fortuitous timing allows</w:t>
      </w:r>
      <w:r>
        <w:rPr>
          <w:rFonts w:ascii="Helvetica" w:hAnsi="Helvetica"/>
        </w:rPr>
        <w:t xml:space="preserve"> </w:t>
      </w:r>
      <w:r w:rsidR="00F95996">
        <w:rPr>
          <w:rFonts w:ascii="Helvetica" w:hAnsi="Helvetica"/>
        </w:rPr>
        <w:t xml:space="preserve">the </w:t>
      </w:r>
      <w:r>
        <w:rPr>
          <w:rFonts w:ascii="Helvetica" w:hAnsi="Helvetica"/>
        </w:rPr>
        <w:t xml:space="preserve">NESC assessment </w:t>
      </w:r>
      <w:r w:rsidR="00867B12">
        <w:rPr>
          <w:rFonts w:ascii="Helvetica" w:hAnsi="Helvetica"/>
        </w:rPr>
        <w:t>to</w:t>
      </w:r>
      <w:r>
        <w:rPr>
          <w:rFonts w:ascii="Helvetica" w:hAnsi="Helvetica"/>
        </w:rPr>
        <w:t xml:space="preserve"> collaborat</w:t>
      </w:r>
      <w:r w:rsidR="00867B12">
        <w:rPr>
          <w:rFonts w:ascii="Helvetica" w:hAnsi="Helvetica"/>
        </w:rPr>
        <w:t>e</w:t>
      </w:r>
      <w:r>
        <w:rPr>
          <w:rFonts w:ascii="Helvetica" w:hAnsi="Helvetica"/>
        </w:rPr>
        <w:t xml:space="preserve"> with LISA</w:t>
      </w:r>
      <w:r w:rsidR="00F95996">
        <w:rPr>
          <w:rFonts w:ascii="Helvetica" w:hAnsi="Helvetica"/>
        </w:rPr>
        <w:t xml:space="preserve"> by</w:t>
      </w:r>
      <w:r>
        <w:rPr>
          <w:rFonts w:ascii="Helvetica" w:hAnsi="Helvetica"/>
        </w:rPr>
        <w:t xml:space="preserve"> leveraging </w:t>
      </w:r>
      <w:r w:rsidR="00867B12">
        <w:rPr>
          <w:rFonts w:ascii="Helvetica" w:hAnsi="Helvetica"/>
        </w:rPr>
        <w:t xml:space="preserve">its </w:t>
      </w:r>
      <w:r>
        <w:rPr>
          <w:rFonts w:ascii="Helvetica" w:hAnsi="Helvetica"/>
        </w:rPr>
        <w:t xml:space="preserve">testing of a Busek thruster </w:t>
      </w:r>
      <w:r w:rsidR="00F95996">
        <w:rPr>
          <w:rFonts w:ascii="Helvetica" w:hAnsi="Helvetica"/>
        </w:rPr>
        <w:t xml:space="preserve">at JPL </w:t>
      </w:r>
      <w:r>
        <w:rPr>
          <w:rFonts w:ascii="Helvetica" w:hAnsi="Helvetica"/>
        </w:rPr>
        <w:t>to extend the model of colloidal thruster disturbances to higher frequencies.</w:t>
      </w:r>
      <w:r w:rsidR="00925801">
        <w:rPr>
          <w:rFonts w:ascii="Helvetica" w:hAnsi="Helvetica"/>
        </w:rPr>
        <w:t xml:space="preserve"> </w:t>
      </w:r>
      <w:r w:rsidR="00811608">
        <w:rPr>
          <w:rFonts w:ascii="Helvetica" w:hAnsi="Helvetica"/>
        </w:rPr>
        <w:t xml:space="preserve">The colloidal thruster system flown on </w:t>
      </w:r>
      <w:r w:rsidR="00BE74F0">
        <w:rPr>
          <w:rFonts w:ascii="Helvetica" w:hAnsi="Helvetica"/>
        </w:rPr>
        <w:t xml:space="preserve">LISA Pathfinder </w:t>
      </w:r>
      <w:r w:rsidR="00811608">
        <w:rPr>
          <w:rFonts w:ascii="Helvetica" w:hAnsi="Helvetica"/>
        </w:rPr>
        <w:t xml:space="preserve">was a single-string system. </w:t>
      </w:r>
      <w:r w:rsidR="007B5B78">
        <w:rPr>
          <w:rFonts w:ascii="Helvetica" w:hAnsi="Helvetica"/>
        </w:rPr>
        <w:t xml:space="preserve">This is considered TRL5 for </w:t>
      </w:r>
      <w:r w:rsidR="00811608">
        <w:rPr>
          <w:rFonts w:ascii="Helvetica" w:hAnsi="Helvetica"/>
        </w:rPr>
        <w:t>LISA</w:t>
      </w:r>
      <w:r w:rsidR="007B5B78">
        <w:rPr>
          <w:rFonts w:ascii="Helvetica" w:hAnsi="Helvetica"/>
        </w:rPr>
        <w:t>, which</w:t>
      </w:r>
      <w:r w:rsidR="00811608">
        <w:rPr>
          <w:rFonts w:ascii="Helvetica" w:hAnsi="Helvetica"/>
        </w:rPr>
        <w:t xml:space="preserve"> plans to implement a fully redundant system</w:t>
      </w:r>
      <w:r w:rsidR="007B5B78">
        <w:rPr>
          <w:rFonts w:ascii="Helvetica" w:hAnsi="Helvetica"/>
        </w:rPr>
        <w:t>.</w:t>
      </w:r>
      <w:r w:rsidR="00811608">
        <w:rPr>
          <w:rFonts w:ascii="Helvetica" w:hAnsi="Helvetica"/>
        </w:rPr>
        <w:t xml:space="preserve"> </w:t>
      </w:r>
      <w:r w:rsidR="007B5B78">
        <w:rPr>
          <w:rFonts w:ascii="Helvetica" w:hAnsi="Helvetica"/>
        </w:rPr>
        <w:t xml:space="preserve">LISA continues to develop the colloidal </w:t>
      </w:r>
      <w:proofErr w:type="spellStart"/>
      <w:r w:rsidR="007B5B78">
        <w:rPr>
          <w:rFonts w:ascii="Helvetica" w:hAnsi="Helvetica"/>
        </w:rPr>
        <w:t>microthruster</w:t>
      </w:r>
      <w:proofErr w:type="spellEnd"/>
      <w:r w:rsidR="007B5B78">
        <w:rPr>
          <w:rFonts w:ascii="Helvetica" w:hAnsi="Helvetica"/>
        </w:rPr>
        <w:t xml:space="preserve"> system with plans to achieve TRL6 by 2023. This includes </w:t>
      </w:r>
      <w:r w:rsidR="00811608">
        <w:rPr>
          <w:rFonts w:ascii="Helvetica" w:hAnsi="Helvetica"/>
        </w:rPr>
        <w:t xml:space="preserve">testing a fully redundant </w:t>
      </w:r>
      <w:r w:rsidR="007B5B78">
        <w:rPr>
          <w:rFonts w:ascii="Helvetica" w:hAnsi="Helvetica"/>
        </w:rPr>
        <w:t xml:space="preserve">thruster </w:t>
      </w:r>
      <w:r w:rsidR="00811608">
        <w:rPr>
          <w:rFonts w:ascii="Helvetica" w:hAnsi="Helvetica"/>
        </w:rPr>
        <w:t>string</w:t>
      </w:r>
      <w:r w:rsidR="007B5B78">
        <w:rPr>
          <w:rFonts w:ascii="Helvetica" w:hAnsi="Helvetica"/>
        </w:rPr>
        <w:t xml:space="preserve"> (valves and flow control)</w:t>
      </w:r>
      <w:r w:rsidR="00811608">
        <w:rPr>
          <w:rFonts w:ascii="Helvetica" w:hAnsi="Helvetica"/>
        </w:rPr>
        <w:t xml:space="preserve"> in FY19. An</w:t>
      </w:r>
      <w:r w:rsidR="00925801">
        <w:rPr>
          <w:rFonts w:ascii="Helvetica" w:hAnsi="Helvetica"/>
        </w:rPr>
        <w:t xml:space="preserve"> enhanced colloidal thruster disturbance model </w:t>
      </w:r>
      <w:r w:rsidR="00811608">
        <w:rPr>
          <w:rFonts w:ascii="Helvetica" w:hAnsi="Helvetica"/>
        </w:rPr>
        <w:t xml:space="preserve">at frequencies of up to 1000 Hz </w:t>
      </w:r>
      <w:r w:rsidR="00925801">
        <w:rPr>
          <w:rFonts w:ascii="Helvetica" w:hAnsi="Helvetica"/>
        </w:rPr>
        <w:t>will be</w:t>
      </w:r>
      <w:r w:rsidR="00811608">
        <w:rPr>
          <w:rFonts w:ascii="Helvetica" w:hAnsi="Helvetica"/>
        </w:rPr>
        <w:t xml:space="preserve"> built from this test data and</w:t>
      </w:r>
      <w:r w:rsidR="00925801">
        <w:rPr>
          <w:rFonts w:ascii="Helvetica" w:hAnsi="Helvetica"/>
        </w:rPr>
        <w:t xml:space="preserve"> incorporated into </w:t>
      </w:r>
      <w:r w:rsidR="007B5B78">
        <w:rPr>
          <w:rFonts w:ascii="Helvetica" w:hAnsi="Helvetica"/>
        </w:rPr>
        <w:t xml:space="preserve">our </w:t>
      </w:r>
      <w:r w:rsidR="00925801">
        <w:rPr>
          <w:rFonts w:ascii="Helvetica" w:hAnsi="Helvetica"/>
        </w:rPr>
        <w:t>simulation.</w:t>
      </w:r>
    </w:p>
    <w:p w14:paraId="2A04C1BC" w14:textId="13890F35" w:rsidR="005C0AB1" w:rsidRDefault="005C0AB1" w:rsidP="00840123">
      <w:pPr>
        <w:rPr>
          <w:rFonts w:ascii="Helvetica" w:hAnsi="Helvetica"/>
        </w:rPr>
      </w:pPr>
    </w:p>
    <w:p w14:paraId="0C1929CA" w14:textId="0439D98F" w:rsidR="005C0AB1" w:rsidRDefault="005C0AB1" w:rsidP="00840123">
      <w:pPr>
        <w:rPr>
          <w:rFonts w:ascii="Helvetica" w:hAnsi="Helvetica"/>
        </w:rPr>
      </w:pPr>
      <w:r>
        <w:rPr>
          <w:rFonts w:ascii="Helvetica" w:hAnsi="Helvetica"/>
        </w:rPr>
        <w:t>The simulation will be used to examine all the use cases described above</w:t>
      </w:r>
      <w:r w:rsidR="0027511F">
        <w:rPr>
          <w:rFonts w:ascii="Helvetica" w:hAnsi="Helvetica"/>
        </w:rPr>
        <w:t xml:space="preserve">. The </w:t>
      </w:r>
      <w:r>
        <w:rPr>
          <w:rFonts w:ascii="Helvetica" w:hAnsi="Helvetica"/>
        </w:rPr>
        <w:t xml:space="preserve">results </w:t>
      </w:r>
      <w:r w:rsidR="0027511F">
        <w:rPr>
          <w:rFonts w:ascii="Helvetica" w:hAnsi="Helvetica"/>
        </w:rPr>
        <w:t xml:space="preserve">of those simulation exercises </w:t>
      </w:r>
      <w:r>
        <w:rPr>
          <w:rFonts w:ascii="Helvetica" w:hAnsi="Helvetica"/>
        </w:rPr>
        <w:t>and conclusions</w:t>
      </w:r>
      <w:r w:rsidR="0027511F">
        <w:rPr>
          <w:rFonts w:ascii="Helvetica" w:hAnsi="Helvetica"/>
        </w:rPr>
        <w:t xml:space="preserve"> drawn will be documented</w:t>
      </w:r>
      <w:r>
        <w:rPr>
          <w:rFonts w:ascii="Helvetica" w:hAnsi="Helvetica"/>
        </w:rPr>
        <w:t xml:space="preserve"> in a final report. </w:t>
      </w:r>
    </w:p>
    <w:p w14:paraId="78F58BA0" w14:textId="77777777" w:rsidR="0083630E" w:rsidRDefault="0083630E" w:rsidP="0083630E">
      <w:pPr>
        <w:rPr>
          <w:rFonts w:ascii="Helvetica" w:hAnsi="Helvetica"/>
        </w:rPr>
      </w:pPr>
    </w:p>
    <w:p w14:paraId="7EFA7A99" w14:textId="54EE6BC6" w:rsidR="0083630E" w:rsidRDefault="0083630E" w:rsidP="0083630E">
      <w:pPr>
        <w:rPr>
          <w:rFonts w:ascii="Helvetica" w:hAnsi="Helvetica"/>
        </w:rPr>
      </w:pPr>
      <w:r>
        <w:rPr>
          <w:rFonts w:ascii="Helvetica" w:hAnsi="Helvetica"/>
        </w:rPr>
        <w:t xml:space="preserve">This </w:t>
      </w:r>
      <w:r w:rsidR="00E8017E">
        <w:rPr>
          <w:rFonts w:ascii="Helvetica" w:hAnsi="Helvetica"/>
        </w:rPr>
        <w:t>assessment</w:t>
      </w:r>
      <w:r>
        <w:rPr>
          <w:rFonts w:ascii="Helvetica" w:hAnsi="Helvetica"/>
        </w:rPr>
        <w:t xml:space="preserve"> could show a pathway to reducing the cost and risk of satisfying demanding pointing stability requirements for some missions, by using microthrusters instead of isolation systems and other complex solutions required in some cases with reaction wheels. </w:t>
      </w:r>
    </w:p>
    <w:p w14:paraId="4E4E7451" w14:textId="77777777" w:rsidR="00925801" w:rsidRDefault="00925801" w:rsidP="00337973">
      <w:pPr>
        <w:rPr>
          <w:rFonts w:ascii="Helvetica" w:hAnsi="Helvetica"/>
        </w:rPr>
      </w:pPr>
    </w:p>
    <w:p w14:paraId="15AD45D0" w14:textId="147EE42F" w:rsidR="00337973" w:rsidRDefault="00D75038" w:rsidP="005423D6">
      <w:pPr>
        <w:rPr>
          <w:rFonts w:ascii="Helvetica" w:hAnsi="Helvetica"/>
        </w:rPr>
      </w:pPr>
      <w:r>
        <w:rPr>
          <w:rFonts w:ascii="Helvetica" w:hAnsi="Helvetica"/>
        </w:rPr>
        <w:t xml:space="preserve">Following the conclusion of the on-going </w:t>
      </w:r>
      <w:proofErr w:type="spellStart"/>
      <w:r>
        <w:rPr>
          <w:rFonts w:ascii="Helvetica" w:hAnsi="Helvetica"/>
        </w:rPr>
        <w:t>microthruster</w:t>
      </w:r>
      <w:proofErr w:type="spellEnd"/>
      <w:r>
        <w:rPr>
          <w:rFonts w:ascii="Helvetica" w:hAnsi="Helvetica"/>
        </w:rPr>
        <w:t xml:space="preserve"> assessment the NESC envisions several potential </w:t>
      </w:r>
      <w:r w:rsidR="00746D79">
        <w:rPr>
          <w:rFonts w:ascii="Helvetica" w:hAnsi="Helvetica"/>
        </w:rPr>
        <w:t>follow-on activities</w:t>
      </w:r>
      <w:r>
        <w:rPr>
          <w:rFonts w:ascii="Helvetica" w:hAnsi="Helvetica"/>
        </w:rPr>
        <w:t xml:space="preserve">. One possible follow-on activity will be the evaluation of emerging </w:t>
      </w:r>
      <w:proofErr w:type="spellStart"/>
      <w:r>
        <w:rPr>
          <w:rFonts w:ascii="Helvetica" w:hAnsi="Helvetica"/>
        </w:rPr>
        <w:t>microthruster</w:t>
      </w:r>
      <w:proofErr w:type="spellEnd"/>
      <w:r>
        <w:rPr>
          <w:rFonts w:ascii="Helvetica" w:hAnsi="Helvetica"/>
        </w:rPr>
        <w:t xml:space="preserve"> technologies. </w:t>
      </w:r>
      <w:r w:rsidR="000015B3">
        <w:rPr>
          <w:rFonts w:ascii="Helvetica" w:hAnsi="Helvetica"/>
        </w:rPr>
        <w:t>The NESC recognizes the wide system trade space to be explored and will likely initiate a number of detailed system trade studies as described below.</w:t>
      </w:r>
    </w:p>
    <w:p w14:paraId="6EFA0769" w14:textId="77777777" w:rsidR="0009651D" w:rsidRDefault="0009651D" w:rsidP="0009651D">
      <w:pPr>
        <w:rPr>
          <w:rFonts w:ascii="Helvetica" w:hAnsi="Helvetica" w:cs="Times New Roman (Body CS)"/>
        </w:rPr>
      </w:pPr>
    </w:p>
    <w:p w14:paraId="482606C5" w14:textId="77777777" w:rsidR="00054F3C" w:rsidRPr="00054F3C" w:rsidRDefault="00054F3C" w:rsidP="00054F3C">
      <w:pPr>
        <w:rPr>
          <w:rFonts w:ascii="Helvetica" w:hAnsi="Helvetica"/>
          <w:b/>
        </w:rPr>
      </w:pPr>
      <w:r w:rsidRPr="00054F3C">
        <w:rPr>
          <w:rFonts w:ascii="Helvetica" w:hAnsi="Helvetica"/>
          <w:b/>
        </w:rPr>
        <w:t>Design trades for future missions</w:t>
      </w:r>
    </w:p>
    <w:p w14:paraId="75DE92CC" w14:textId="413D7F7B" w:rsidR="00054F3C" w:rsidRDefault="00054F3C" w:rsidP="00054F3C">
      <w:pPr>
        <w:rPr>
          <w:rFonts w:ascii="Helvetica" w:hAnsi="Helvetica"/>
        </w:rPr>
      </w:pPr>
      <w:r w:rsidRPr="00510968">
        <w:rPr>
          <w:rFonts w:ascii="Helvetica" w:hAnsi="Helvetica"/>
          <w:u w:val="single"/>
        </w:rPr>
        <w:t>Mass</w:t>
      </w:r>
      <w:r w:rsidR="00D75038" w:rsidRPr="00510968">
        <w:rPr>
          <w:rFonts w:ascii="Helvetica" w:hAnsi="Helvetica"/>
          <w:u w:val="single"/>
        </w:rPr>
        <w:t xml:space="preserve"> Trade</w:t>
      </w:r>
      <w:r w:rsidRPr="00510968">
        <w:rPr>
          <w:rFonts w:ascii="Helvetica" w:hAnsi="Helvetica"/>
          <w:u w:val="single"/>
        </w:rPr>
        <w:t>:</w:t>
      </w:r>
      <w:r w:rsidRPr="00D37AB5">
        <w:rPr>
          <w:rFonts w:ascii="Helvetica" w:hAnsi="Helvetica"/>
        </w:rPr>
        <w:t xml:space="preserve"> </w:t>
      </w:r>
      <w:r w:rsidR="00D75038">
        <w:rPr>
          <w:rFonts w:ascii="Helvetica" w:hAnsi="Helvetica"/>
        </w:rPr>
        <w:t xml:space="preserve">study microthrusters </w:t>
      </w:r>
      <w:r w:rsidRPr="00D37AB5">
        <w:rPr>
          <w:rFonts w:ascii="Helvetica" w:hAnsi="Helvetica"/>
        </w:rPr>
        <w:t xml:space="preserve">propellant </w:t>
      </w:r>
      <w:r w:rsidR="00D75038">
        <w:rPr>
          <w:rFonts w:ascii="Helvetica" w:hAnsi="Helvetica"/>
        </w:rPr>
        <w:t xml:space="preserve">mass versus the </w:t>
      </w:r>
      <w:r w:rsidR="00B653BC">
        <w:rPr>
          <w:rFonts w:ascii="Helvetica" w:hAnsi="Helvetica"/>
        </w:rPr>
        <w:t>combined</w:t>
      </w:r>
      <w:r w:rsidR="00D75038">
        <w:rPr>
          <w:rFonts w:ascii="Helvetica" w:hAnsi="Helvetica"/>
        </w:rPr>
        <w:t xml:space="preserve"> mass of reaction wheels and their </w:t>
      </w:r>
      <w:r w:rsidRPr="00D37AB5">
        <w:rPr>
          <w:rFonts w:ascii="Helvetica" w:hAnsi="Helvetica"/>
        </w:rPr>
        <w:t>isolat</w:t>
      </w:r>
      <w:r w:rsidR="00D75038">
        <w:rPr>
          <w:rFonts w:ascii="Helvetica" w:hAnsi="Helvetica"/>
        </w:rPr>
        <w:t xml:space="preserve">ion systems </w:t>
      </w:r>
      <w:r w:rsidR="00B653BC">
        <w:rPr>
          <w:rFonts w:ascii="Helvetica" w:hAnsi="Helvetica"/>
        </w:rPr>
        <w:t xml:space="preserve">for various </w:t>
      </w:r>
      <w:r w:rsidR="00B653BC" w:rsidRPr="00B653BC">
        <w:rPr>
          <w:rFonts w:ascii="Helvetica" w:hAnsi="Helvetica"/>
        </w:rPr>
        <w:t xml:space="preserve">precision </w:t>
      </w:r>
      <w:r w:rsidR="00B653BC">
        <w:rPr>
          <w:rFonts w:ascii="Helvetica" w:hAnsi="Helvetica"/>
        </w:rPr>
        <w:t xml:space="preserve">observatory </w:t>
      </w:r>
      <w:r w:rsidR="00B653BC" w:rsidRPr="00B653BC">
        <w:rPr>
          <w:rFonts w:ascii="Helvetica" w:hAnsi="Helvetica"/>
        </w:rPr>
        <w:t xml:space="preserve">attitude control system architectures </w:t>
      </w:r>
      <w:r w:rsidR="00B653BC">
        <w:rPr>
          <w:rFonts w:ascii="Helvetica" w:hAnsi="Helvetica"/>
        </w:rPr>
        <w:t>of interest.</w:t>
      </w:r>
    </w:p>
    <w:p w14:paraId="65B3DD5A" w14:textId="4F169D66" w:rsidR="00D75038" w:rsidRPr="00D37AB5" w:rsidRDefault="00D75038" w:rsidP="00054F3C">
      <w:pPr>
        <w:rPr>
          <w:rFonts w:ascii="Helvetica" w:hAnsi="Helvetica"/>
        </w:rPr>
      </w:pPr>
      <w:r w:rsidRPr="00510968">
        <w:rPr>
          <w:rFonts w:ascii="Helvetica" w:hAnsi="Helvetica"/>
          <w:u w:val="single"/>
        </w:rPr>
        <w:t>System Complexity/Fault Tolerance Trade:</w:t>
      </w:r>
      <w:r>
        <w:rPr>
          <w:rFonts w:ascii="Helvetica" w:hAnsi="Helvetica"/>
        </w:rPr>
        <w:t xml:space="preserve"> study of various potential observatory precision attitude control system architectures in terms of their inherent complexity, implementation complexities, and fault tolerance. It is envisioned that systems incorporati</w:t>
      </w:r>
      <w:r w:rsidR="008419E2">
        <w:rPr>
          <w:rFonts w:ascii="Helvetica" w:hAnsi="Helvetica"/>
        </w:rPr>
        <w:t>ng</w:t>
      </w:r>
      <w:r>
        <w:rPr>
          <w:rFonts w:ascii="Helvetica" w:hAnsi="Helvetica"/>
        </w:rPr>
        <w:t xml:space="preserve"> both large reaction wheels for large angle observatory agility and smaller ‘</w:t>
      </w:r>
      <w:proofErr w:type="spellStart"/>
      <w:r>
        <w:rPr>
          <w:rFonts w:ascii="Helvetica" w:hAnsi="Helvetica"/>
        </w:rPr>
        <w:t>vernier</w:t>
      </w:r>
      <w:proofErr w:type="spellEnd"/>
      <w:r>
        <w:rPr>
          <w:rFonts w:ascii="Helvetica" w:hAnsi="Helvetica"/>
        </w:rPr>
        <w:t>’ reaction wheels for precision pointing as well as microthrusters for reaction wheel unloading will be evaluated.</w:t>
      </w:r>
    </w:p>
    <w:p w14:paraId="47B371BD" w14:textId="73E1D4A1" w:rsidR="003608C2" w:rsidRDefault="00D75038" w:rsidP="003608C2">
      <w:pPr>
        <w:rPr>
          <w:rFonts w:ascii="Helvetica" w:hAnsi="Helvetica"/>
        </w:rPr>
      </w:pPr>
      <w:r>
        <w:rPr>
          <w:rFonts w:ascii="Helvetica" w:hAnsi="Helvetica"/>
          <w:u w:val="single"/>
        </w:rPr>
        <w:t xml:space="preserve">System </w:t>
      </w:r>
      <w:r w:rsidR="00054F3C" w:rsidRPr="00510968">
        <w:rPr>
          <w:rFonts w:ascii="Helvetica" w:hAnsi="Helvetica"/>
          <w:u w:val="single"/>
        </w:rPr>
        <w:t>Cost:</w:t>
      </w:r>
      <w:r w:rsidR="00054F3C" w:rsidRPr="00D37AB5">
        <w:rPr>
          <w:rFonts w:ascii="Helvetica" w:hAnsi="Helvetica"/>
        </w:rPr>
        <w:t xml:space="preserve"> </w:t>
      </w:r>
      <w:r>
        <w:rPr>
          <w:rFonts w:ascii="Helvetica" w:hAnsi="Helvetica"/>
        </w:rPr>
        <w:t xml:space="preserve">study </w:t>
      </w:r>
      <w:proofErr w:type="spellStart"/>
      <w:r w:rsidR="00054F3C" w:rsidRPr="00D37AB5">
        <w:rPr>
          <w:rFonts w:ascii="Helvetica" w:hAnsi="Helvetica"/>
        </w:rPr>
        <w:t>microthruster</w:t>
      </w:r>
      <w:proofErr w:type="spellEnd"/>
      <w:r w:rsidR="00054F3C" w:rsidRPr="00D37AB5">
        <w:rPr>
          <w:rFonts w:ascii="Helvetica" w:hAnsi="Helvetica"/>
        </w:rPr>
        <w:t xml:space="preserve"> system development &amp; eng</w:t>
      </w:r>
      <w:r>
        <w:rPr>
          <w:rFonts w:ascii="Helvetica" w:hAnsi="Helvetica"/>
        </w:rPr>
        <w:t xml:space="preserve">ineering costs versus the cost of developing reaction </w:t>
      </w:r>
      <w:r w:rsidR="00054F3C" w:rsidRPr="00D37AB5">
        <w:rPr>
          <w:rFonts w:ascii="Helvetica" w:hAnsi="Helvetica"/>
        </w:rPr>
        <w:t>wheels</w:t>
      </w:r>
      <w:r>
        <w:rPr>
          <w:rFonts w:ascii="Helvetica" w:hAnsi="Helvetica"/>
        </w:rPr>
        <w:t>/</w:t>
      </w:r>
      <w:r w:rsidR="00B653BC">
        <w:rPr>
          <w:rFonts w:ascii="Helvetica" w:hAnsi="Helvetica"/>
        </w:rPr>
        <w:t>isolation systems. These analyses will i</w:t>
      </w:r>
      <w:r w:rsidR="00054F3C" w:rsidRPr="00D37AB5">
        <w:rPr>
          <w:rFonts w:ascii="Helvetica" w:hAnsi="Helvetica"/>
        </w:rPr>
        <w:t>nclude</w:t>
      </w:r>
      <w:r w:rsidR="00B653BC">
        <w:rPr>
          <w:rFonts w:ascii="Helvetica" w:hAnsi="Helvetica"/>
        </w:rPr>
        <w:t xml:space="preserve"> the</w:t>
      </w:r>
      <w:r w:rsidR="00054F3C" w:rsidRPr="00D37AB5">
        <w:rPr>
          <w:rFonts w:ascii="Helvetica" w:hAnsi="Helvetica"/>
        </w:rPr>
        <w:t xml:space="preserve"> cost impact </w:t>
      </w:r>
      <w:r w:rsidR="00B653BC">
        <w:rPr>
          <w:rFonts w:ascii="Helvetica" w:hAnsi="Helvetica"/>
        </w:rPr>
        <w:t xml:space="preserve">associated with </w:t>
      </w:r>
      <w:r w:rsidR="00054F3C" w:rsidRPr="00D37AB5">
        <w:rPr>
          <w:rFonts w:ascii="Helvetica" w:hAnsi="Helvetica"/>
        </w:rPr>
        <w:t>system complexity</w:t>
      </w:r>
      <w:r w:rsidR="00B653BC">
        <w:rPr>
          <w:rFonts w:ascii="Helvetica" w:hAnsi="Helvetica"/>
        </w:rPr>
        <w:t xml:space="preserve"> in the sense of risk mitigation costs, the system implementation degree of difficulty and system fault tolerance. </w:t>
      </w:r>
    </w:p>
    <w:p w14:paraId="25D403A8" w14:textId="77777777" w:rsidR="003608C2" w:rsidRDefault="003608C2" w:rsidP="003608C2">
      <w:pPr>
        <w:rPr>
          <w:rFonts w:ascii="Helvetica" w:hAnsi="Helvetica"/>
        </w:rPr>
      </w:pPr>
    </w:p>
    <w:p w14:paraId="757D7D86" w14:textId="77777777" w:rsidR="003608C2" w:rsidRDefault="003608C2" w:rsidP="003608C2">
      <w:pPr>
        <w:rPr>
          <w:rFonts w:ascii="Helvetica" w:hAnsi="Helvetica"/>
        </w:rPr>
      </w:pPr>
    </w:p>
    <w:p w14:paraId="6A45757D" w14:textId="39A7121C" w:rsidR="003608C2" w:rsidRPr="00C87C27" w:rsidRDefault="00644BAC" w:rsidP="003608C2">
      <w:pPr>
        <w:rPr>
          <w:rFonts w:ascii="Helvetica" w:hAnsi="Helvetica"/>
          <w:b/>
        </w:rPr>
      </w:pPr>
      <w:r>
        <w:rPr>
          <w:rFonts w:ascii="Helvetica" w:hAnsi="Helvetica"/>
          <w:b/>
        </w:rPr>
        <w:t xml:space="preserve">3. ORGANIZATION, PARTNERSHIPS, AND CURRENT STATUS </w:t>
      </w:r>
      <w:r w:rsidR="003608C2" w:rsidRPr="00C87C27">
        <w:rPr>
          <w:rFonts w:ascii="Helvetica" w:hAnsi="Helvetica"/>
          <w:b/>
        </w:rPr>
        <w:t>(not applicable)</w:t>
      </w:r>
    </w:p>
    <w:p w14:paraId="05B92756" w14:textId="307D35FD" w:rsidR="003608C2" w:rsidRDefault="003608C2" w:rsidP="003608C2">
      <w:pPr>
        <w:rPr>
          <w:rFonts w:ascii="Helvetica" w:hAnsi="Helvetica"/>
        </w:rPr>
      </w:pPr>
    </w:p>
    <w:p w14:paraId="4E8D0533" w14:textId="77777777" w:rsidR="00C87C27" w:rsidRDefault="00C87C27" w:rsidP="003608C2">
      <w:pPr>
        <w:rPr>
          <w:rFonts w:ascii="Helvetica" w:hAnsi="Helvetica"/>
        </w:rPr>
      </w:pPr>
    </w:p>
    <w:p w14:paraId="2B26C970" w14:textId="08F395F6" w:rsidR="003608C2" w:rsidRPr="00AF4B30" w:rsidRDefault="00644BAC" w:rsidP="003608C2">
      <w:pPr>
        <w:rPr>
          <w:rFonts w:ascii="Helvetica" w:hAnsi="Helvetica"/>
          <w:b/>
        </w:rPr>
      </w:pPr>
      <w:r>
        <w:rPr>
          <w:rFonts w:ascii="Helvetica" w:hAnsi="Helvetica"/>
          <w:b/>
        </w:rPr>
        <w:t>4. SCHEDULE</w:t>
      </w:r>
    </w:p>
    <w:p w14:paraId="0A0A9433" w14:textId="3993F654" w:rsidR="003608C2" w:rsidRDefault="003608C2" w:rsidP="003608C2">
      <w:pPr>
        <w:rPr>
          <w:rFonts w:ascii="Helvetica" w:hAnsi="Helvetica"/>
        </w:rPr>
      </w:pPr>
    </w:p>
    <w:p w14:paraId="7C5DBDDE" w14:textId="6C11BA86" w:rsidR="00AF4B30" w:rsidRDefault="00AF4B30" w:rsidP="003608C2">
      <w:pPr>
        <w:rPr>
          <w:rFonts w:ascii="Helvetica" w:hAnsi="Helvetica"/>
        </w:rPr>
      </w:pPr>
      <w:r>
        <w:rPr>
          <w:rFonts w:ascii="Helvetica" w:hAnsi="Helvetica"/>
        </w:rPr>
        <w:t>The NESC assessment will be complete</w:t>
      </w:r>
      <w:r w:rsidR="00B0138F">
        <w:rPr>
          <w:rFonts w:ascii="Helvetica" w:hAnsi="Helvetica"/>
        </w:rPr>
        <w:t>d</w:t>
      </w:r>
      <w:r>
        <w:rPr>
          <w:rFonts w:ascii="Helvetica" w:hAnsi="Helvetica"/>
        </w:rPr>
        <w:t xml:space="preserve"> at the end of CY2019. </w:t>
      </w:r>
    </w:p>
    <w:p w14:paraId="7F2D890F" w14:textId="10EFF153" w:rsidR="007617F9" w:rsidRDefault="007617F9" w:rsidP="003608C2">
      <w:pPr>
        <w:rPr>
          <w:rFonts w:ascii="Helvetica" w:hAnsi="Helvetica"/>
        </w:rPr>
      </w:pPr>
    </w:p>
    <w:p w14:paraId="286E2C24" w14:textId="246FA8A9" w:rsidR="007617F9" w:rsidRPr="007617F9" w:rsidRDefault="007617F9" w:rsidP="007617F9">
      <w:pPr>
        <w:rPr>
          <w:rFonts w:ascii="Helvetica" w:hAnsi="Helvetica"/>
        </w:rPr>
      </w:pPr>
      <w:r w:rsidRPr="007617F9">
        <w:rPr>
          <w:rFonts w:ascii="Helvetica" w:hAnsi="Helvetica"/>
        </w:rPr>
        <w:t xml:space="preserve">LISA is funding development of the </w:t>
      </w:r>
      <w:proofErr w:type="spellStart"/>
      <w:r>
        <w:rPr>
          <w:rFonts w:ascii="Helvetica" w:hAnsi="Helvetica"/>
        </w:rPr>
        <w:t>Busek</w:t>
      </w:r>
      <w:proofErr w:type="spellEnd"/>
      <w:r>
        <w:rPr>
          <w:rFonts w:ascii="Helvetica" w:hAnsi="Helvetica"/>
        </w:rPr>
        <w:t xml:space="preserve"> </w:t>
      </w:r>
      <w:r w:rsidRPr="007617F9">
        <w:rPr>
          <w:rFonts w:ascii="Helvetica" w:hAnsi="Helvetica"/>
        </w:rPr>
        <w:t xml:space="preserve">colloid </w:t>
      </w:r>
      <w:proofErr w:type="spellStart"/>
      <w:r w:rsidRPr="007617F9">
        <w:rPr>
          <w:rFonts w:ascii="Helvetica" w:hAnsi="Helvetica"/>
        </w:rPr>
        <w:t>microthrusters</w:t>
      </w:r>
      <w:proofErr w:type="spellEnd"/>
      <w:r w:rsidRPr="007617F9">
        <w:rPr>
          <w:rFonts w:ascii="Helvetica" w:hAnsi="Helvetica"/>
        </w:rPr>
        <w:t xml:space="preserve"> to TRL 6 by 2023</w:t>
      </w:r>
      <w:r>
        <w:rPr>
          <w:rFonts w:ascii="Helvetica" w:hAnsi="Helvetica"/>
        </w:rPr>
        <w:t>.</w:t>
      </w:r>
    </w:p>
    <w:p w14:paraId="6009ADC7" w14:textId="77777777" w:rsidR="007617F9" w:rsidRDefault="007617F9" w:rsidP="003608C2">
      <w:pPr>
        <w:rPr>
          <w:rFonts w:ascii="Helvetica" w:hAnsi="Helvetica"/>
        </w:rPr>
      </w:pPr>
    </w:p>
    <w:p w14:paraId="7433AB48" w14:textId="77777777" w:rsidR="002A218D" w:rsidRDefault="002A218D" w:rsidP="003608C2">
      <w:pPr>
        <w:rPr>
          <w:rFonts w:ascii="Helvetica" w:hAnsi="Helvetica"/>
        </w:rPr>
      </w:pPr>
    </w:p>
    <w:p w14:paraId="52E41914" w14:textId="60FA442E" w:rsidR="003608C2" w:rsidRPr="00CC3B9D" w:rsidRDefault="00644BAC" w:rsidP="003608C2">
      <w:pPr>
        <w:rPr>
          <w:rFonts w:ascii="Helvetica" w:hAnsi="Helvetica"/>
          <w:b/>
        </w:rPr>
      </w:pPr>
      <w:r>
        <w:rPr>
          <w:rFonts w:ascii="Helvetica" w:hAnsi="Helvetica"/>
          <w:b/>
        </w:rPr>
        <w:t xml:space="preserve">5. COST ESTIMATES </w:t>
      </w:r>
      <w:r w:rsidR="003608C2" w:rsidRPr="00CC3B9D">
        <w:rPr>
          <w:rFonts w:ascii="Helvetica" w:hAnsi="Helvetica"/>
          <w:b/>
        </w:rPr>
        <w:t>(not applicable)</w:t>
      </w:r>
    </w:p>
    <w:p w14:paraId="67B9ABD6" w14:textId="45234025" w:rsidR="003F0E7D" w:rsidRDefault="003F0E7D">
      <w:pPr>
        <w:rPr>
          <w:rFonts w:ascii="Helvetica" w:hAnsi="Helvetica"/>
        </w:rPr>
      </w:pPr>
    </w:p>
    <w:p w14:paraId="7460A14E" w14:textId="5AB78814" w:rsidR="00BD0993" w:rsidRDefault="00BD0993">
      <w:pPr>
        <w:rPr>
          <w:rFonts w:ascii="Helvetica" w:hAnsi="Helvetica"/>
        </w:rPr>
      </w:pPr>
      <w:r>
        <w:rPr>
          <w:rFonts w:ascii="Helvetica" w:hAnsi="Helvetica"/>
        </w:rPr>
        <w:t>6. ACKNOWLEDGEMENT</w:t>
      </w:r>
    </w:p>
    <w:p w14:paraId="4A4DF0C5" w14:textId="77777777" w:rsidR="00BD0993" w:rsidRPr="00BD0993" w:rsidRDefault="00BD0993" w:rsidP="00BD0993">
      <w:pPr>
        <w:rPr>
          <w:rFonts w:ascii="Helvetica" w:hAnsi="Helvetica"/>
        </w:rPr>
      </w:pPr>
      <w:r w:rsidRPr="00BD0993">
        <w:rPr>
          <w:rFonts w:ascii="Helvetica" w:hAnsi="Helvetica"/>
        </w:rPr>
        <w:t>The research was carried out at the Jet Propulsion Laboratory, California Institute of Technology, under a contract with the National Aeronautics and Space Administration. </w:t>
      </w:r>
    </w:p>
    <w:p w14:paraId="6BB77B23" w14:textId="77777777" w:rsidR="00535AC1" w:rsidRPr="00A5090C" w:rsidRDefault="00535AC1" w:rsidP="00535AC1">
      <w:pPr>
        <w:rPr>
          <w:rFonts w:ascii="Helvetica" w:hAnsi="Helvetica"/>
          <w:color w:val="000000" w:themeColor="text1"/>
        </w:rPr>
      </w:pPr>
      <w:r w:rsidRPr="00A5090C">
        <w:rPr>
          <w:rFonts w:ascii="Helvetica" w:hAnsi="Helvetica"/>
          <w:color w:val="000000" w:themeColor="text1"/>
        </w:rPr>
        <w:t>© 2019. All rights reserved</w:t>
      </w:r>
    </w:p>
    <w:p w14:paraId="78FBD377" w14:textId="77777777" w:rsidR="00535AC1" w:rsidRPr="00A5090C" w:rsidRDefault="00535AC1" w:rsidP="00535AC1">
      <w:pPr>
        <w:rPr>
          <w:rFonts w:ascii="Helvetica" w:hAnsi="Helvetica"/>
          <w:color w:val="000000" w:themeColor="text1"/>
        </w:rPr>
        <w:sectPr w:rsidR="00535AC1" w:rsidRPr="00A5090C" w:rsidSect="00964697">
          <w:pgSz w:w="12240" w:h="15840"/>
          <w:pgMar w:top="1440" w:right="1440" w:bottom="1440" w:left="1440" w:header="720" w:footer="720" w:gutter="0"/>
          <w:cols w:space="720"/>
          <w:docGrid w:linePitch="360"/>
        </w:sectPr>
      </w:pPr>
      <w:bookmarkStart w:id="0" w:name="_GoBack"/>
      <w:bookmarkEnd w:id="0"/>
    </w:p>
    <w:p w14:paraId="4DEC5F13" w14:textId="77777777" w:rsidR="00BD0993" w:rsidRDefault="00BD0993">
      <w:pPr>
        <w:rPr>
          <w:rFonts w:ascii="Helvetica" w:hAnsi="Helvetica"/>
        </w:rPr>
      </w:pPr>
    </w:p>
    <w:p w14:paraId="5E7BF00B" w14:textId="77777777" w:rsidR="009A363E" w:rsidRDefault="009A363E">
      <w:pPr>
        <w:rPr>
          <w:rFonts w:ascii="Helvetica" w:hAnsi="Helvetica"/>
        </w:rPr>
      </w:pPr>
    </w:p>
    <w:p w14:paraId="56CD2AC6" w14:textId="77777777" w:rsidR="000837DB" w:rsidRPr="00531E87" w:rsidRDefault="00D95639">
      <w:pPr>
        <w:rPr>
          <w:rFonts w:ascii="Helvetica" w:hAnsi="Helvetica"/>
          <w:b/>
        </w:rPr>
      </w:pPr>
      <w:r w:rsidRPr="00531E87">
        <w:rPr>
          <w:rFonts w:ascii="Helvetica" w:hAnsi="Helvetica"/>
          <w:b/>
        </w:rPr>
        <w:t>References</w:t>
      </w:r>
    </w:p>
    <w:p w14:paraId="17EED40F" w14:textId="31D8FA9C" w:rsidR="00D95639" w:rsidRDefault="00D95639">
      <w:pPr>
        <w:rPr>
          <w:rFonts w:ascii="Helvetica" w:hAnsi="Helvetica"/>
        </w:rPr>
      </w:pPr>
    </w:p>
    <w:p w14:paraId="31FEED53" w14:textId="593D32AD" w:rsidR="00853F4B" w:rsidRDefault="00853F4B" w:rsidP="00853F4B">
      <w:pPr>
        <w:rPr>
          <w:rFonts w:ascii="Helvetica" w:hAnsi="Helvetica"/>
        </w:rPr>
      </w:pPr>
      <w:r>
        <w:rPr>
          <w:rFonts w:ascii="Helvetica" w:hAnsi="Helvetica"/>
        </w:rPr>
        <w:t xml:space="preserve">1. </w:t>
      </w:r>
      <w:r w:rsidR="004F45DD">
        <w:rPr>
          <w:rFonts w:ascii="Helvetica" w:hAnsi="Helvetica"/>
        </w:rPr>
        <w:tab/>
      </w:r>
      <w:r>
        <w:rPr>
          <w:rFonts w:ascii="Helvetica" w:hAnsi="Helvetica"/>
        </w:rPr>
        <w:t>G. Anderson et al, “</w:t>
      </w:r>
      <w:r w:rsidRPr="00DB0884">
        <w:rPr>
          <w:rFonts w:ascii="Helvetica" w:hAnsi="Helvetica"/>
        </w:rPr>
        <w:t>Experimental results from the ST7 mission on LISA Pathfinder</w:t>
      </w:r>
      <w:r>
        <w:rPr>
          <w:rFonts w:ascii="Helvetica" w:hAnsi="Helvetica"/>
        </w:rPr>
        <w:t>,” Physical Review D 98, 102005 (2018)</w:t>
      </w:r>
    </w:p>
    <w:p w14:paraId="6C130DA2" w14:textId="77777777" w:rsidR="00853F4B" w:rsidRDefault="00853F4B">
      <w:pPr>
        <w:rPr>
          <w:rFonts w:ascii="Helvetica" w:hAnsi="Helvetica"/>
        </w:rPr>
      </w:pPr>
    </w:p>
    <w:p w14:paraId="404A0D07" w14:textId="596E8C1E" w:rsidR="00326B92" w:rsidRDefault="00853F4B" w:rsidP="00326B92">
      <w:pPr>
        <w:rPr>
          <w:rFonts w:ascii="Helvetica" w:hAnsi="Helvetica"/>
        </w:rPr>
      </w:pPr>
      <w:r>
        <w:rPr>
          <w:rFonts w:ascii="Helvetica" w:hAnsi="Helvetica"/>
        </w:rPr>
        <w:t>2</w:t>
      </w:r>
      <w:r w:rsidR="00D55010">
        <w:rPr>
          <w:rFonts w:ascii="Helvetica" w:hAnsi="Helvetica"/>
        </w:rPr>
        <w:t>.</w:t>
      </w:r>
      <w:r w:rsidR="00AE0AE7">
        <w:rPr>
          <w:rFonts w:ascii="Helvetica" w:hAnsi="Helvetica"/>
        </w:rPr>
        <w:t xml:space="preserve"> </w:t>
      </w:r>
      <w:r w:rsidR="004F45DD">
        <w:rPr>
          <w:rFonts w:ascii="Helvetica" w:hAnsi="Helvetica"/>
        </w:rPr>
        <w:tab/>
      </w:r>
      <w:r w:rsidR="005548E0" w:rsidRPr="00A14B98">
        <w:rPr>
          <w:rFonts w:ascii="Helvetica" w:hAnsi="Helvetica"/>
        </w:rPr>
        <w:t>C. Dennehy and O. Alvarez-Salazar, “</w:t>
      </w:r>
      <w:r w:rsidR="00326B92" w:rsidRPr="00A14B98">
        <w:rPr>
          <w:rFonts w:ascii="Helvetica" w:hAnsi="Helvetica"/>
        </w:rPr>
        <w:t xml:space="preserve">Spacecraft Micro-Vibration: </w:t>
      </w:r>
      <w:r w:rsidR="00326B92" w:rsidRPr="00A14B98">
        <w:rPr>
          <w:rFonts w:ascii="Helvetica" w:hAnsi="Helvetica"/>
        </w:rPr>
        <w:br/>
        <w:t xml:space="preserve">A Survey of the Problems, Experiences, Potential Solutions, </w:t>
      </w:r>
      <w:r w:rsidR="00326B92" w:rsidRPr="00A14B98">
        <w:rPr>
          <w:rFonts w:ascii="Helvetica" w:hAnsi="Helvetica"/>
        </w:rPr>
        <w:br/>
        <w:t>and Some Lessons Learned</w:t>
      </w:r>
      <w:r w:rsidR="005548E0" w:rsidRPr="00A14B98">
        <w:rPr>
          <w:rFonts w:ascii="Helvetica" w:hAnsi="Helvetica"/>
        </w:rPr>
        <w:t xml:space="preserve"> ,”</w:t>
      </w:r>
      <w:r w:rsidR="0032779E">
        <w:rPr>
          <w:rFonts w:ascii="Helvetica" w:hAnsi="Helvetica"/>
        </w:rPr>
        <w:t xml:space="preserve"> </w:t>
      </w:r>
      <w:r w:rsidR="0032779E" w:rsidRPr="0032779E">
        <w:rPr>
          <w:rFonts w:ascii="Helvetica" w:hAnsi="Helvetica"/>
        </w:rPr>
        <w:t>NASA TM−2018-220075</w:t>
      </w:r>
    </w:p>
    <w:p w14:paraId="357F971F" w14:textId="7AD55587" w:rsidR="00853F4B" w:rsidRDefault="00853F4B" w:rsidP="00326B92">
      <w:pPr>
        <w:rPr>
          <w:rFonts w:ascii="Helvetica" w:hAnsi="Helvetica"/>
        </w:rPr>
      </w:pPr>
    </w:p>
    <w:p w14:paraId="653F1101" w14:textId="35A10E9E" w:rsidR="00853F4B" w:rsidRPr="003B71C6" w:rsidRDefault="00853F4B" w:rsidP="00326B92">
      <w:pPr>
        <w:rPr>
          <w:rFonts w:ascii="Helvetica" w:hAnsi="Helvetica"/>
        </w:rPr>
      </w:pPr>
      <w:r>
        <w:rPr>
          <w:rFonts w:ascii="Helvetica" w:hAnsi="Helvetica"/>
        </w:rPr>
        <w:t xml:space="preserve">3. </w:t>
      </w:r>
      <w:r w:rsidR="004F45DD">
        <w:rPr>
          <w:rFonts w:ascii="Helvetica" w:hAnsi="Helvetica"/>
        </w:rPr>
        <w:tab/>
      </w:r>
      <w:r>
        <w:rPr>
          <w:rFonts w:ascii="Helvetica" w:hAnsi="Helvetica"/>
        </w:rPr>
        <w:t xml:space="preserve">G. </w:t>
      </w:r>
      <w:r w:rsidRPr="00853F4B">
        <w:rPr>
          <w:rFonts w:ascii="Helvetica" w:hAnsi="Helvetica"/>
        </w:rPr>
        <w:t>Henderson, “</w:t>
      </w:r>
      <w:r w:rsidRPr="00853F4B">
        <w:rPr>
          <w:rFonts w:ascii="Helvetica" w:hAnsi="Helvetica"/>
          <w:bCs/>
          <w:iCs/>
        </w:rPr>
        <w:t>Managing Observatory Line-of-Sight Jitter (with an emphasis on micro-vibrations)</w:t>
      </w:r>
      <w:r w:rsidR="003B71C6">
        <w:rPr>
          <w:rFonts w:ascii="Helvetica" w:hAnsi="Helvetica"/>
          <w:bCs/>
          <w:iCs/>
        </w:rPr>
        <w:t xml:space="preserve"> </w:t>
      </w:r>
      <w:r w:rsidR="003B71C6" w:rsidRPr="003B71C6">
        <w:rPr>
          <w:rFonts w:ascii="Helvetica" w:hAnsi="Helvetica"/>
          <w:bCs/>
          <w:iCs/>
        </w:rPr>
        <w:t>A “Jitter 101” Process Overview</w:t>
      </w:r>
      <w:r w:rsidRPr="00853F4B">
        <w:rPr>
          <w:rFonts w:ascii="Helvetica" w:hAnsi="Helvetica"/>
          <w:bCs/>
          <w:iCs/>
        </w:rPr>
        <w:t xml:space="preserve">,” </w:t>
      </w:r>
      <w:r>
        <w:rPr>
          <w:rFonts w:ascii="Helvetica" w:hAnsi="Helvetica"/>
          <w:bCs/>
          <w:iCs/>
        </w:rPr>
        <w:t xml:space="preserve">tutorial </w:t>
      </w:r>
      <w:r w:rsidRPr="00853F4B">
        <w:rPr>
          <w:rFonts w:ascii="Helvetica" w:hAnsi="Helvetica"/>
          <w:bCs/>
          <w:iCs/>
        </w:rPr>
        <w:t>presentation</w:t>
      </w:r>
      <w:r>
        <w:rPr>
          <w:rFonts w:ascii="Helvetica" w:hAnsi="Helvetica"/>
          <w:bCs/>
          <w:iCs/>
        </w:rPr>
        <w:t xml:space="preserve"> at </w:t>
      </w:r>
      <w:r>
        <w:rPr>
          <w:rFonts w:ascii="Helvetica" w:hAnsi="Helvetica"/>
        </w:rPr>
        <w:t>42nd</w:t>
      </w:r>
      <w:r w:rsidRPr="00D70E65">
        <w:rPr>
          <w:rFonts w:ascii="Helvetica" w:hAnsi="Helvetica"/>
        </w:rPr>
        <w:t xml:space="preserve"> Annual AAS Guidance and Control Conference, Breckenridge, Colorado, United States, February </w:t>
      </w:r>
      <w:r>
        <w:rPr>
          <w:rFonts w:ascii="Helvetica" w:hAnsi="Helvetica"/>
        </w:rPr>
        <w:t>2019</w:t>
      </w:r>
      <w:r w:rsidRPr="00D70E65">
        <w:rPr>
          <w:rFonts w:ascii="Helvetica" w:hAnsi="Helvetica"/>
        </w:rPr>
        <w:t>.</w:t>
      </w:r>
    </w:p>
    <w:p w14:paraId="73E2AD9E" w14:textId="62850CE3" w:rsidR="00D95639" w:rsidRDefault="00D95639">
      <w:pPr>
        <w:rPr>
          <w:rFonts w:ascii="Helvetica" w:hAnsi="Helvetica"/>
        </w:rPr>
      </w:pPr>
    </w:p>
    <w:p w14:paraId="162B2B83" w14:textId="2B8F5AF4" w:rsidR="003B71C6" w:rsidRDefault="003B71C6" w:rsidP="003B71C6">
      <w:pPr>
        <w:rPr>
          <w:rFonts w:ascii="Helvetica" w:hAnsi="Helvetica"/>
        </w:rPr>
      </w:pPr>
      <w:r>
        <w:rPr>
          <w:rFonts w:ascii="Helvetica" w:hAnsi="Helvetica"/>
        </w:rPr>
        <w:t xml:space="preserve">4. </w:t>
      </w:r>
      <w:r w:rsidR="004F45DD">
        <w:rPr>
          <w:rFonts w:ascii="Helvetica" w:hAnsi="Helvetica"/>
        </w:rPr>
        <w:tab/>
      </w:r>
      <w:r w:rsidRPr="004B39C7">
        <w:rPr>
          <w:rFonts w:ascii="Helvetica" w:hAnsi="Helvetica"/>
        </w:rPr>
        <w:t>Lucke, R.L., Sirlin, S.W., and San Martin, A.M., “New Definitions of Pointing Stability: AC and DC Effects,”</w:t>
      </w:r>
      <w:r>
        <w:rPr>
          <w:rFonts w:ascii="Helvetica" w:hAnsi="Helvetica"/>
        </w:rPr>
        <w:t xml:space="preserve"> </w:t>
      </w:r>
      <w:r w:rsidRPr="004B39C7">
        <w:rPr>
          <w:rFonts w:ascii="Helvetica" w:hAnsi="Helvetica"/>
        </w:rPr>
        <w:t>The Journal of the Astronautical Sciences, Vol. 40, No. 4, October-December, 1992, pp. 557-576.</w:t>
      </w:r>
    </w:p>
    <w:p w14:paraId="21181EEF" w14:textId="656CA1E2" w:rsidR="003B71C6" w:rsidRDefault="003B71C6">
      <w:pPr>
        <w:rPr>
          <w:rFonts w:ascii="Helvetica" w:hAnsi="Helvetica"/>
        </w:rPr>
      </w:pPr>
    </w:p>
    <w:p w14:paraId="2FF96DB0" w14:textId="676512CE" w:rsidR="00CA68C7" w:rsidRDefault="00CA68C7" w:rsidP="00CA68C7">
      <w:pPr>
        <w:rPr>
          <w:rFonts w:ascii="Helvetica" w:hAnsi="Helvetica"/>
        </w:rPr>
      </w:pPr>
      <w:r>
        <w:rPr>
          <w:rFonts w:ascii="Helvetica" w:hAnsi="Helvetica"/>
        </w:rPr>
        <w:t>5.</w:t>
      </w:r>
      <w:r w:rsidRPr="00CA68C7">
        <w:rPr>
          <w:rFonts w:ascii="Helvetica" w:hAnsi="Helvetica"/>
        </w:rPr>
        <w:t xml:space="preserve"> </w:t>
      </w:r>
      <w:r w:rsidR="004F45DD">
        <w:rPr>
          <w:rFonts w:ascii="Helvetica" w:hAnsi="Helvetica"/>
        </w:rPr>
        <w:tab/>
      </w:r>
      <w:r w:rsidRPr="00CA68C7">
        <w:rPr>
          <w:rFonts w:ascii="Helvetica" w:hAnsi="Helvetica"/>
        </w:rPr>
        <w:t xml:space="preserve">S. Delavault, P. Prieur, T. Liénart, A. Robert and P.-Y. Guidotti, "MICROSCOPE mission: drag-free and attitude control system expertise activities toward the scientific team," in 10th International ESA Conference on Guidance, Navigation &amp; Control Systems, Salzburg, Austria, 2017. </w:t>
      </w:r>
    </w:p>
    <w:p w14:paraId="1C75CBA2" w14:textId="77777777" w:rsidR="00CA68C7" w:rsidRPr="00CA68C7" w:rsidRDefault="00CA68C7" w:rsidP="00CA68C7">
      <w:pPr>
        <w:rPr>
          <w:rFonts w:ascii="Helvetica" w:hAnsi="Helvetica"/>
        </w:rPr>
      </w:pPr>
    </w:p>
    <w:p w14:paraId="0EF1C4C5" w14:textId="59A34398" w:rsidR="00CA68C7" w:rsidRDefault="00CA68C7" w:rsidP="00CA68C7">
      <w:pPr>
        <w:rPr>
          <w:rFonts w:ascii="Helvetica" w:hAnsi="Helvetica"/>
        </w:rPr>
      </w:pPr>
      <w:r>
        <w:rPr>
          <w:rFonts w:ascii="Helvetica" w:hAnsi="Helvetica"/>
        </w:rPr>
        <w:t>6.</w:t>
      </w:r>
      <w:r w:rsidR="004F45DD">
        <w:rPr>
          <w:rFonts w:ascii="Helvetica" w:hAnsi="Helvetica"/>
        </w:rPr>
        <w:tab/>
      </w:r>
      <w:r>
        <w:rPr>
          <w:rFonts w:ascii="Helvetica" w:hAnsi="Helvetica"/>
        </w:rPr>
        <w:t xml:space="preserve"> </w:t>
      </w:r>
      <w:r w:rsidRPr="00CA68C7">
        <w:rPr>
          <w:rFonts w:ascii="Helvetica" w:hAnsi="Helvetica"/>
        </w:rPr>
        <w:t xml:space="preserve">[Online]. Available: </w:t>
      </w:r>
      <w:hyperlink r:id="rId8" w:history="1">
        <w:r w:rsidRPr="00370B0F">
          <w:rPr>
            <w:rStyle w:val="Hyperlink"/>
            <w:rFonts w:ascii="Helvetica" w:hAnsi="Helvetica"/>
          </w:rPr>
          <w:t>https://directory.eoportal.org/web/eoportal/satellite-missions/l/lisa-pathfinder</w:t>
        </w:r>
      </w:hyperlink>
      <w:r w:rsidRPr="00CA68C7">
        <w:rPr>
          <w:rFonts w:ascii="Helvetica" w:hAnsi="Helvetica"/>
        </w:rPr>
        <w:t>.</w:t>
      </w:r>
    </w:p>
    <w:p w14:paraId="12B9F41A" w14:textId="77777777" w:rsidR="00CA68C7" w:rsidRPr="00CA68C7" w:rsidRDefault="00CA68C7" w:rsidP="00CA68C7">
      <w:pPr>
        <w:rPr>
          <w:rFonts w:ascii="Helvetica" w:hAnsi="Helvetica"/>
        </w:rPr>
      </w:pPr>
    </w:p>
    <w:p w14:paraId="138B50BE" w14:textId="473865B9" w:rsidR="00CA68C7" w:rsidRDefault="00CA68C7" w:rsidP="00CA68C7">
      <w:pPr>
        <w:rPr>
          <w:rFonts w:ascii="Helvetica" w:hAnsi="Helvetica"/>
        </w:rPr>
      </w:pPr>
      <w:r>
        <w:rPr>
          <w:rFonts w:ascii="Helvetica" w:hAnsi="Helvetica"/>
        </w:rPr>
        <w:t xml:space="preserve">7. </w:t>
      </w:r>
      <w:r w:rsidR="004F45DD">
        <w:rPr>
          <w:rFonts w:ascii="Helvetica" w:hAnsi="Helvetica"/>
        </w:rPr>
        <w:tab/>
      </w:r>
      <w:r w:rsidRPr="00CA68C7">
        <w:rPr>
          <w:rFonts w:ascii="Helvetica" w:hAnsi="Helvetica"/>
        </w:rPr>
        <w:t xml:space="preserve">[Online]. Available: </w:t>
      </w:r>
      <w:hyperlink r:id="rId9" w:history="1">
        <w:r w:rsidRPr="00370B0F">
          <w:rPr>
            <w:rStyle w:val="Hyperlink"/>
            <w:rFonts w:ascii="Helvetica" w:hAnsi="Helvetica"/>
          </w:rPr>
          <w:t>http://www.esa.int/Our_Activities/Space_Science/Gaia/Frequently_Asked_Questions_about_Gaia</w:t>
        </w:r>
      </w:hyperlink>
      <w:r w:rsidRPr="00CA68C7">
        <w:rPr>
          <w:rFonts w:ascii="Helvetica" w:hAnsi="Helvetica"/>
        </w:rPr>
        <w:t>.</w:t>
      </w:r>
    </w:p>
    <w:p w14:paraId="5CC70FC2" w14:textId="6E019878" w:rsidR="00CA68C7" w:rsidRDefault="00CA68C7" w:rsidP="00CA68C7">
      <w:pPr>
        <w:rPr>
          <w:rFonts w:ascii="Helvetica" w:hAnsi="Helvetica"/>
        </w:rPr>
      </w:pPr>
    </w:p>
    <w:p w14:paraId="011EA258" w14:textId="3AF0E971" w:rsidR="00E6733E" w:rsidRDefault="00E6733E" w:rsidP="00E6733E">
      <w:pPr>
        <w:rPr>
          <w:rFonts w:ascii="Helvetica" w:hAnsi="Helvetica"/>
        </w:rPr>
      </w:pPr>
      <w:r>
        <w:rPr>
          <w:rFonts w:ascii="Helvetica" w:hAnsi="Helvetica"/>
        </w:rPr>
        <w:t>8</w:t>
      </w:r>
      <w:r w:rsidRPr="003510D9">
        <w:rPr>
          <w:rFonts w:ascii="Helvetica" w:hAnsi="Helvetica"/>
        </w:rPr>
        <w:t>.</w:t>
      </w:r>
      <w:r>
        <w:rPr>
          <w:rFonts w:ascii="Helvetica" w:hAnsi="Helvetica"/>
        </w:rPr>
        <w:t xml:space="preserve"> </w:t>
      </w:r>
      <w:r w:rsidR="004F45DD">
        <w:rPr>
          <w:rFonts w:ascii="Helvetica" w:hAnsi="Helvetica"/>
        </w:rPr>
        <w:tab/>
      </w:r>
      <w:r w:rsidRPr="003510D9">
        <w:rPr>
          <w:rFonts w:ascii="Helvetica" w:hAnsi="Helvetica"/>
        </w:rPr>
        <w:t xml:space="preserve">Chapman, P., Colegrove, T., Ecale, E., &amp; Girouart, B. (2011), GAIA Attitude Control Design: Milli-Arcsecond Relative Pointing Performance using Micro-Thrusters and Instrument in the Loop, 8th International ESA Conference on Guidance and Navigation Control Systems, Karlovy Vary, Czech Republic, June 2011. </w:t>
      </w:r>
    </w:p>
    <w:p w14:paraId="472AA832" w14:textId="77777777" w:rsidR="00D60B5E" w:rsidRDefault="00D60B5E" w:rsidP="00E6733E">
      <w:pPr>
        <w:rPr>
          <w:rFonts w:ascii="Helvetica" w:hAnsi="Helvetica"/>
        </w:rPr>
      </w:pPr>
    </w:p>
    <w:p w14:paraId="4E43263C" w14:textId="0B14E063" w:rsidR="00E6733E" w:rsidRDefault="00D60B5E" w:rsidP="00CA68C7">
      <w:pPr>
        <w:rPr>
          <w:rFonts w:ascii="Helvetica" w:hAnsi="Helvetica"/>
        </w:rPr>
      </w:pPr>
      <w:r>
        <w:rPr>
          <w:rFonts w:ascii="Helvetica" w:hAnsi="Helvetica"/>
        </w:rPr>
        <w:t xml:space="preserve">9. </w:t>
      </w:r>
      <w:r w:rsidRPr="00CA68C7">
        <w:rPr>
          <w:rFonts w:ascii="Helvetica" w:hAnsi="Helvetica"/>
        </w:rPr>
        <w:t>[</w:t>
      </w:r>
      <w:r w:rsidR="004F45DD">
        <w:rPr>
          <w:rFonts w:ascii="Helvetica" w:hAnsi="Helvetica"/>
        </w:rPr>
        <w:tab/>
      </w:r>
      <w:r w:rsidRPr="00CA68C7">
        <w:rPr>
          <w:rFonts w:ascii="Helvetica" w:hAnsi="Helvetica"/>
        </w:rPr>
        <w:t>Online]. Available:</w:t>
      </w:r>
    </w:p>
    <w:p w14:paraId="101BE428" w14:textId="77777777" w:rsidR="00D60B5E" w:rsidRPr="00D60B5E" w:rsidRDefault="00A5090C" w:rsidP="00D60B5E">
      <w:pPr>
        <w:rPr>
          <w:rFonts w:ascii="Helvetica" w:hAnsi="Helvetica"/>
        </w:rPr>
      </w:pPr>
      <w:hyperlink r:id="rId10" w:history="1">
        <w:r w:rsidR="00D60B5E" w:rsidRPr="00D60B5E">
          <w:rPr>
            <w:rStyle w:val="Hyperlink"/>
            <w:rFonts w:ascii="Helvetica" w:hAnsi="Helvetica"/>
          </w:rPr>
          <w:t>https://en.wikipedia.org/wiki/MICROSCOPE_(satellite)</w:t>
        </w:r>
      </w:hyperlink>
    </w:p>
    <w:p w14:paraId="46F3C00F" w14:textId="13AA394C" w:rsidR="00D60B5E" w:rsidRDefault="00D60B5E" w:rsidP="00CA68C7">
      <w:pPr>
        <w:rPr>
          <w:rFonts w:ascii="Helvetica" w:hAnsi="Helvetica"/>
        </w:rPr>
      </w:pPr>
    </w:p>
    <w:p w14:paraId="4212756F" w14:textId="6F5AD7C7" w:rsidR="00A76BD2" w:rsidRPr="00A76BD2" w:rsidRDefault="00BF0E20" w:rsidP="00A76BD2">
      <w:pPr>
        <w:rPr>
          <w:rFonts w:ascii="Helvetica" w:hAnsi="Helvetica"/>
        </w:rPr>
      </w:pPr>
      <w:r>
        <w:rPr>
          <w:rFonts w:ascii="Helvetica" w:hAnsi="Helvetica"/>
        </w:rPr>
        <w:t xml:space="preserve">10. </w:t>
      </w:r>
      <w:r w:rsidR="004F45DD">
        <w:rPr>
          <w:rFonts w:ascii="Helvetica" w:hAnsi="Helvetica"/>
        </w:rPr>
        <w:tab/>
      </w:r>
      <w:r w:rsidR="00A76BD2">
        <w:rPr>
          <w:rFonts w:ascii="Helvetica" w:hAnsi="Helvetica"/>
        </w:rPr>
        <w:t>Wu, A., and Chiang, R. (2017), “</w:t>
      </w:r>
      <w:r w:rsidR="00A76BD2" w:rsidRPr="00A76BD2">
        <w:rPr>
          <w:rFonts w:ascii="Helvetica" w:hAnsi="Helvetica"/>
        </w:rPr>
        <w:t>Quick-Look Feasibility Study of Micro Cold-Gas Thrusters for Precision Spacecraft Attitude Control</w:t>
      </w:r>
      <w:r w:rsidR="00A76BD2">
        <w:rPr>
          <w:rFonts w:ascii="Helvetica" w:hAnsi="Helvetica"/>
        </w:rPr>
        <w:t>,” Aerospace Corp. report prepared for Neil Dennehy, NASA Technical Fellow for GN&amp;C</w:t>
      </w:r>
    </w:p>
    <w:p w14:paraId="54DB7C64" w14:textId="77777777" w:rsidR="00BF0E20" w:rsidRDefault="00BF0E20" w:rsidP="00CA68C7">
      <w:pPr>
        <w:rPr>
          <w:rFonts w:ascii="Helvetica" w:hAnsi="Helvetica"/>
        </w:rPr>
      </w:pPr>
    </w:p>
    <w:p w14:paraId="254C4E63" w14:textId="067BDC07" w:rsidR="00EF6ED5" w:rsidRDefault="00E9705B">
      <w:pPr>
        <w:rPr>
          <w:rFonts w:ascii="Helvetica" w:hAnsi="Helvetica"/>
        </w:rPr>
      </w:pPr>
      <w:r>
        <w:rPr>
          <w:rFonts w:ascii="Helvetica" w:hAnsi="Helvetica"/>
        </w:rPr>
        <w:lastRenderedPageBreak/>
        <w:t>1</w:t>
      </w:r>
      <w:r w:rsidR="00BA3F90">
        <w:rPr>
          <w:rFonts w:ascii="Helvetica" w:hAnsi="Helvetica"/>
        </w:rPr>
        <w:t>1</w:t>
      </w:r>
      <w:r w:rsidR="00D55010">
        <w:rPr>
          <w:rFonts w:ascii="Helvetica" w:hAnsi="Helvetica"/>
        </w:rPr>
        <w:t>.</w:t>
      </w:r>
      <w:r w:rsidR="00D55010">
        <w:rPr>
          <w:rFonts w:ascii="Helvetica" w:hAnsi="Helvetica"/>
        </w:rPr>
        <w:tab/>
      </w:r>
      <w:r w:rsidR="00EF6ED5" w:rsidRPr="00EF6ED5">
        <w:rPr>
          <w:rFonts w:ascii="Helvetica" w:hAnsi="Helvetica"/>
        </w:rPr>
        <w:t>Masterson, R. A. (1999), Development of Empirical and Analytical Reaction Wheel Disturbance Models,</w:t>
      </w:r>
      <w:r w:rsidR="00797359">
        <w:rPr>
          <w:rFonts w:ascii="Helvetica" w:hAnsi="Helvetica"/>
        </w:rPr>
        <w:t xml:space="preserve"> </w:t>
      </w:r>
      <w:r w:rsidR="00797359" w:rsidRPr="003E60A1">
        <w:rPr>
          <w:rFonts w:ascii="Helvetica" w:hAnsi="Helvetica"/>
          <w:i/>
        </w:rPr>
        <w:t>Master’s thesis, MIT</w:t>
      </w:r>
      <w:r w:rsidR="00797359">
        <w:rPr>
          <w:rFonts w:ascii="Helvetica" w:hAnsi="Helvetica"/>
        </w:rPr>
        <w:t>, 1999</w:t>
      </w:r>
    </w:p>
    <w:p w14:paraId="5988C138" w14:textId="2132155D" w:rsidR="00EE65B7" w:rsidRDefault="00EE65B7">
      <w:pPr>
        <w:rPr>
          <w:rFonts w:ascii="Helvetica" w:hAnsi="Helvetica"/>
        </w:rPr>
      </w:pPr>
    </w:p>
    <w:p w14:paraId="196A4D7B" w14:textId="77777777" w:rsidR="003B71C6" w:rsidRDefault="003B71C6">
      <w:pPr>
        <w:rPr>
          <w:rFonts w:ascii="Helvetica" w:hAnsi="Helvetica"/>
        </w:rPr>
      </w:pPr>
    </w:p>
    <w:p w14:paraId="759B5D3A" w14:textId="273DA1B9" w:rsidR="00820155" w:rsidRDefault="00E9705B" w:rsidP="00820155">
      <w:pPr>
        <w:rPr>
          <w:rFonts w:ascii="Helvetica" w:hAnsi="Helvetica"/>
        </w:rPr>
      </w:pPr>
      <w:r>
        <w:rPr>
          <w:rFonts w:ascii="Helvetica" w:hAnsi="Helvetica"/>
        </w:rPr>
        <w:t>1</w:t>
      </w:r>
      <w:r w:rsidR="00BA3F90">
        <w:rPr>
          <w:rFonts w:ascii="Helvetica" w:hAnsi="Helvetica"/>
        </w:rPr>
        <w:t>2</w:t>
      </w:r>
      <w:r w:rsidR="00820155" w:rsidRPr="002F4C88">
        <w:rPr>
          <w:rFonts w:ascii="Helvetica" w:hAnsi="Helvetica"/>
        </w:rPr>
        <w:t>.</w:t>
      </w:r>
      <w:r w:rsidR="00820155" w:rsidRPr="002F4C88">
        <w:rPr>
          <w:rFonts w:ascii="Helvetica" w:hAnsi="Helvetica"/>
        </w:rPr>
        <w:tab/>
        <w:t>Bialke, B., High Fidelity Mathematical Modeling of Reaction Wheel Performance, AAS paper 98-063, 21th Annual American Aeronautical Society (AAS) Guidance and Control Conference.</w:t>
      </w:r>
    </w:p>
    <w:p w14:paraId="64547E8B" w14:textId="77777777" w:rsidR="00820155" w:rsidRDefault="00820155" w:rsidP="00820155">
      <w:pPr>
        <w:rPr>
          <w:rFonts w:ascii="Helvetica" w:hAnsi="Helvetica"/>
        </w:rPr>
      </w:pPr>
    </w:p>
    <w:p w14:paraId="188779BC" w14:textId="68580226" w:rsidR="00820155" w:rsidRDefault="00E9705B" w:rsidP="00820155">
      <w:pPr>
        <w:rPr>
          <w:rFonts w:ascii="Helvetica" w:hAnsi="Helvetica"/>
        </w:rPr>
      </w:pPr>
      <w:r>
        <w:rPr>
          <w:rFonts w:ascii="Helvetica" w:hAnsi="Helvetica"/>
        </w:rPr>
        <w:t>1</w:t>
      </w:r>
      <w:r w:rsidR="00BA3F90">
        <w:rPr>
          <w:rFonts w:ascii="Helvetica" w:hAnsi="Helvetica"/>
        </w:rPr>
        <w:t>3</w:t>
      </w:r>
      <w:r w:rsidR="00820155" w:rsidRPr="00824731">
        <w:rPr>
          <w:rFonts w:ascii="Helvetica" w:hAnsi="Helvetica"/>
        </w:rPr>
        <w:t>.</w:t>
      </w:r>
      <w:r w:rsidR="00820155" w:rsidRPr="00824731">
        <w:rPr>
          <w:rFonts w:ascii="Helvetica" w:hAnsi="Helvetica"/>
        </w:rPr>
        <w:tab/>
        <w:t>Bialke, B. (2011), Microvibration Disturbance Fundamentals for Rotating Mechanisms, AAS paper 11-061, February 2011, 34th Annual American Aeronautical Society (AAS) Guidance and Control Conference.</w:t>
      </w:r>
      <w:r w:rsidR="00820155" w:rsidRPr="004611C5">
        <w:rPr>
          <w:rFonts w:ascii="Helvetica" w:hAnsi="Helvetica"/>
        </w:rPr>
        <w:t>41.</w:t>
      </w:r>
      <w:r w:rsidR="00820155" w:rsidRPr="004611C5">
        <w:rPr>
          <w:rFonts w:ascii="Helvetica" w:hAnsi="Helvetica"/>
        </w:rPr>
        <w:tab/>
        <w:t>Laurens, P., &amp; Decoux, E. (1997), Microdynamic Behavior of Momentum and Reaction Wheels, Proceedings of the Second Space Microdynamics and Accurate Symposium, Toulouse, France, 1997.</w:t>
      </w:r>
    </w:p>
    <w:p w14:paraId="2055CF9B" w14:textId="77777777" w:rsidR="00820155" w:rsidRDefault="00820155" w:rsidP="00820155">
      <w:pPr>
        <w:rPr>
          <w:rFonts w:ascii="Helvetica" w:hAnsi="Helvetica"/>
        </w:rPr>
      </w:pPr>
    </w:p>
    <w:p w14:paraId="170A2A87" w14:textId="17B2C120" w:rsidR="00820155" w:rsidRDefault="00E9705B" w:rsidP="00820155">
      <w:pPr>
        <w:rPr>
          <w:rFonts w:ascii="Helvetica" w:hAnsi="Helvetica"/>
        </w:rPr>
      </w:pPr>
      <w:r>
        <w:rPr>
          <w:rFonts w:ascii="Helvetica" w:hAnsi="Helvetica"/>
        </w:rPr>
        <w:t>1</w:t>
      </w:r>
      <w:r w:rsidR="00BA3F90">
        <w:rPr>
          <w:rFonts w:ascii="Helvetica" w:hAnsi="Helvetica"/>
        </w:rPr>
        <w:t>4</w:t>
      </w:r>
      <w:r w:rsidR="00820155" w:rsidRPr="00D70E65">
        <w:rPr>
          <w:rFonts w:ascii="Helvetica" w:hAnsi="Helvetica"/>
        </w:rPr>
        <w:t>.</w:t>
      </w:r>
      <w:r w:rsidR="00820155" w:rsidRPr="00D70E65">
        <w:rPr>
          <w:rFonts w:ascii="Helvetica" w:hAnsi="Helvetica"/>
        </w:rPr>
        <w:tab/>
        <w:t>Oh, S. H., &amp; Rhee, S. W. (2002), Micro-vibration Measurement, Analysis and Attenuation Techniques of Reaction Wheel Assembly in Satellite, Journal of the Korean Society for Aeronautical &amp; Space Sciences 30 (8) (2002) 126–132.</w:t>
      </w:r>
    </w:p>
    <w:p w14:paraId="7C0E3FE0" w14:textId="77777777" w:rsidR="00820155" w:rsidRDefault="00820155" w:rsidP="00820155">
      <w:pPr>
        <w:rPr>
          <w:rFonts w:ascii="Helvetica" w:hAnsi="Helvetica"/>
        </w:rPr>
      </w:pPr>
    </w:p>
    <w:p w14:paraId="49B5757A" w14:textId="1E5B4941" w:rsidR="00820155" w:rsidRDefault="00E9705B" w:rsidP="00820155">
      <w:pPr>
        <w:rPr>
          <w:rFonts w:ascii="Helvetica" w:hAnsi="Helvetica"/>
        </w:rPr>
      </w:pPr>
      <w:r>
        <w:rPr>
          <w:rFonts w:ascii="Helvetica" w:hAnsi="Helvetica"/>
        </w:rPr>
        <w:t>1</w:t>
      </w:r>
      <w:r w:rsidR="00BA3F90">
        <w:rPr>
          <w:rFonts w:ascii="Helvetica" w:hAnsi="Helvetica"/>
        </w:rPr>
        <w:t>5</w:t>
      </w:r>
      <w:r w:rsidR="00820155" w:rsidRPr="00D70E65">
        <w:rPr>
          <w:rFonts w:ascii="Helvetica" w:hAnsi="Helvetica"/>
        </w:rPr>
        <w:t>.</w:t>
      </w:r>
      <w:r w:rsidR="00820155" w:rsidRPr="00D70E65">
        <w:rPr>
          <w:rFonts w:ascii="Helvetica" w:hAnsi="Helvetica"/>
        </w:rPr>
        <w:tab/>
        <w:t>Blaurock, C. (2011), Reaction Wheel Disturbance Modeling, AAS Paper 11-063, 34th Annual AAS Guidance and Control Conference, Breckenridge, Colorado, United States, February 2011.</w:t>
      </w:r>
    </w:p>
    <w:p w14:paraId="5168A1F6" w14:textId="77777777" w:rsidR="00820155" w:rsidRDefault="00820155" w:rsidP="00820155">
      <w:pPr>
        <w:rPr>
          <w:rFonts w:ascii="Helvetica" w:hAnsi="Helvetica"/>
        </w:rPr>
      </w:pPr>
    </w:p>
    <w:p w14:paraId="361A2FA3" w14:textId="7B7440A8" w:rsidR="00820155" w:rsidRDefault="00E9705B" w:rsidP="00820155">
      <w:pPr>
        <w:rPr>
          <w:rFonts w:ascii="Helvetica" w:hAnsi="Helvetica"/>
        </w:rPr>
      </w:pPr>
      <w:r>
        <w:rPr>
          <w:rFonts w:ascii="Helvetica" w:hAnsi="Helvetica"/>
        </w:rPr>
        <w:t>1</w:t>
      </w:r>
      <w:r w:rsidR="00BA3F90">
        <w:rPr>
          <w:rFonts w:ascii="Helvetica" w:hAnsi="Helvetica"/>
        </w:rPr>
        <w:t>6</w:t>
      </w:r>
      <w:r w:rsidR="00820155" w:rsidRPr="009C5DC2">
        <w:rPr>
          <w:rFonts w:ascii="Helvetica" w:hAnsi="Helvetica"/>
        </w:rPr>
        <w:t>.</w:t>
      </w:r>
      <w:r w:rsidR="00820155" w:rsidRPr="009C5DC2">
        <w:rPr>
          <w:rFonts w:ascii="Helvetica" w:hAnsi="Helvetica"/>
        </w:rPr>
        <w:tab/>
        <w:t>Zhang, Z., Ren, W., &amp; Aglietti, G. S. (2012), Microvibration Modeling, Validation and Coupled Analysis of a Reaction Wheel in Satellite, Proceedings of the European Conference on Spacecraft Structures, Materials &amp; Environmental Testing, Noordwijk, the Netherlands, 2012.</w:t>
      </w:r>
    </w:p>
    <w:p w14:paraId="25A24ED1" w14:textId="77777777" w:rsidR="00820155" w:rsidRDefault="00820155" w:rsidP="00820155">
      <w:pPr>
        <w:rPr>
          <w:rFonts w:ascii="Helvetica" w:hAnsi="Helvetica"/>
        </w:rPr>
      </w:pPr>
    </w:p>
    <w:p w14:paraId="5EB67028" w14:textId="25BAD671" w:rsidR="00820155" w:rsidRDefault="00E9705B" w:rsidP="00820155">
      <w:pPr>
        <w:rPr>
          <w:rFonts w:ascii="Helvetica" w:hAnsi="Helvetica"/>
        </w:rPr>
      </w:pPr>
      <w:r>
        <w:rPr>
          <w:rFonts w:ascii="Helvetica" w:hAnsi="Helvetica"/>
        </w:rPr>
        <w:t>1</w:t>
      </w:r>
      <w:r w:rsidR="00BA3F90">
        <w:rPr>
          <w:rFonts w:ascii="Helvetica" w:hAnsi="Helvetica"/>
        </w:rPr>
        <w:t>7</w:t>
      </w:r>
      <w:r w:rsidR="00820155" w:rsidRPr="005A1778">
        <w:rPr>
          <w:rFonts w:ascii="Helvetica" w:hAnsi="Helvetica"/>
        </w:rPr>
        <w:t>.</w:t>
      </w:r>
      <w:r w:rsidR="00820155" w:rsidRPr="005A1778">
        <w:rPr>
          <w:rFonts w:ascii="Helvetica" w:hAnsi="Helvetica"/>
        </w:rPr>
        <w:tab/>
        <w:t>Rodden, J., et. al. (1986), Line-of-Sight Performance Improvement with Reaction-Wheel Isolation, AAS Paper 86-005, Proceedings of the Annual Rocky Mountain Guidance and Control Conference, Keystone, CO, 1-5 February 1986 (A87-32726 13-18), San Diego, CA, Univelt, Inc., 1986, p. 71-84.</w:t>
      </w:r>
    </w:p>
    <w:p w14:paraId="17F98C45" w14:textId="77777777" w:rsidR="00820155" w:rsidRPr="005A1778" w:rsidRDefault="00820155" w:rsidP="00820155">
      <w:pPr>
        <w:rPr>
          <w:rFonts w:ascii="Helvetica" w:hAnsi="Helvetica"/>
        </w:rPr>
      </w:pPr>
    </w:p>
    <w:p w14:paraId="5B86EF75" w14:textId="1561840E" w:rsidR="00820155" w:rsidRDefault="00E9705B" w:rsidP="00820155">
      <w:pPr>
        <w:rPr>
          <w:rFonts w:ascii="Helvetica" w:hAnsi="Helvetica"/>
        </w:rPr>
      </w:pPr>
      <w:r>
        <w:rPr>
          <w:rFonts w:ascii="Helvetica" w:hAnsi="Helvetica"/>
        </w:rPr>
        <w:t>1</w:t>
      </w:r>
      <w:r w:rsidR="00BA3F90">
        <w:rPr>
          <w:rFonts w:ascii="Helvetica" w:hAnsi="Helvetica"/>
        </w:rPr>
        <w:t>8</w:t>
      </w:r>
      <w:r w:rsidR="00820155" w:rsidRPr="005A1778">
        <w:rPr>
          <w:rFonts w:ascii="Helvetica" w:hAnsi="Helvetica"/>
        </w:rPr>
        <w:t>.</w:t>
      </w:r>
      <w:r w:rsidR="00820155" w:rsidRPr="005A1778">
        <w:rPr>
          <w:rFonts w:ascii="Helvetica" w:hAnsi="Helvetica"/>
        </w:rPr>
        <w:tab/>
        <w:t>Defendini, et al. (1999), Technology Predevelopment for Active Control of Vibration &amp; Very High Accuracy Pointing Systems”, 4th ESA Spacecraft Guidance, Navigation and Control Systems Conference, ESA/ESTEC, Noordwijk, The Netherlands, 18-21 October 1999.</w:t>
      </w:r>
    </w:p>
    <w:p w14:paraId="629D44C7" w14:textId="77777777" w:rsidR="00820155" w:rsidRPr="005A1778" w:rsidRDefault="00820155" w:rsidP="00820155">
      <w:pPr>
        <w:rPr>
          <w:rFonts w:ascii="Helvetica" w:hAnsi="Helvetica"/>
        </w:rPr>
      </w:pPr>
    </w:p>
    <w:p w14:paraId="46646800" w14:textId="3F82CBA3" w:rsidR="00820155" w:rsidRDefault="00BA3F90" w:rsidP="00820155">
      <w:pPr>
        <w:rPr>
          <w:rFonts w:ascii="Helvetica" w:hAnsi="Helvetica"/>
        </w:rPr>
      </w:pPr>
      <w:r>
        <w:rPr>
          <w:rFonts w:ascii="Helvetica" w:hAnsi="Helvetica"/>
        </w:rPr>
        <w:t>19</w:t>
      </w:r>
      <w:r w:rsidR="00820155" w:rsidRPr="005A1778">
        <w:rPr>
          <w:rFonts w:ascii="Helvetica" w:hAnsi="Helvetica"/>
        </w:rPr>
        <w:t>.</w:t>
      </w:r>
      <w:r w:rsidR="00820155" w:rsidRPr="005A1778">
        <w:rPr>
          <w:rFonts w:ascii="Helvetica" w:hAnsi="Helvetica"/>
        </w:rPr>
        <w:tab/>
        <w:t>Maly, J. R., et. al. (1999), Hubble Space Telescope Solar Array Damper, Proceedings SPIE, Vol. 3672, pp. 186- 197, 1999.</w:t>
      </w:r>
    </w:p>
    <w:p w14:paraId="14F69C72" w14:textId="77777777" w:rsidR="00820155" w:rsidRPr="005A1778" w:rsidRDefault="00820155" w:rsidP="00820155">
      <w:pPr>
        <w:rPr>
          <w:rFonts w:ascii="Helvetica" w:hAnsi="Helvetica"/>
        </w:rPr>
      </w:pPr>
    </w:p>
    <w:p w14:paraId="53DC9016" w14:textId="05310355" w:rsidR="00820155" w:rsidRDefault="00BA3F90" w:rsidP="00820155">
      <w:pPr>
        <w:rPr>
          <w:rFonts w:ascii="Helvetica" w:hAnsi="Helvetica"/>
        </w:rPr>
      </w:pPr>
      <w:r>
        <w:rPr>
          <w:rFonts w:ascii="Helvetica" w:hAnsi="Helvetica"/>
        </w:rPr>
        <w:t>20</w:t>
      </w:r>
      <w:r w:rsidR="00820155" w:rsidRPr="005A1778">
        <w:rPr>
          <w:rFonts w:ascii="Helvetica" w:hAnsi="Helvetica"/>
        </w:rPr>
        <w:t>.</w:t>
      </w:r>
      <w:r w:rsidR="00820155" w:rsidRPr="005A1778">
        <w:rPr>
          <w:rFonts w:ascii="Helvetica" w:hAnsi="Helvetica"/>
        </w:rPr>
        <w:tab/>
        <w:t>Cobb, R. G., et. al. (1999), Vibration Isolation and Suppression System for Precision Payloads in Space, Smart Materials and Structures, Volume 8, Number 6, 1999.</w:t>
      </w:r>
    </w:p>
    <w:p w14:paraId="4F90918E" w14:textId="77777777" w:rsidR="00820155" w:rsidRPr="005A1778" w:rsidRDefault="00820155" w:rsidP="00820155">
      <w:pPr>
        <w:rPr>
          <w:rFonts w:ascii="Helvetica" w:hAnsi="Helvetica"/>
        </w:rPr>
      </w:pPr>
    </w:p>
    <w:p w14:paraId="782CCE32" w14:textId="396E2272" w:rsidR="00820155" w:rsidRDefault="00E9705B" w:rsidP="00820155">
      <w:pPr>
        <w:rPr>
          <w:rFonts w:ascii="Helvetica" w:hAnsi="Helvetica"/>
        </w:rPr>
      </w:pPr>
      <w:r>
        <w:rPr>
          <w:rFonts w:ascii="Helvetica" w:hAnsi="Helvetica"/>
        </w:rPr>
        <w:lastRenderedPageBreak/>
        <w:t>2</w:t>
      </w:r>
      <w:r w:rsidR="00BA3F90">
        <w:rPr>
          <w:rFonts w:ascii="Helvetica" w:hAnsi="Helvetica"/>
        </w:rPr>
        <w:t>1</w:t>
      </w:r>
      <w:r w:rsidR="00820155" w:rsidRPr="005A1778">
        <w:rPr>
          <w:rFonts w:ascii="Helvetica" w:hAnsi="Helvetica"/>
        </w:rPr>
        <w:t>.</w:t>
      </w:r>
      <w:r w:rsidR="00820155" w:rsidRPr="005A1778">
        <w:rPr>
          <w:rFonts w:ascii="Helvetica" w:hAnsi="Helvetica"/>
        </w:rPr>
        <w:tab/>
        <w:t>Bronowickid, A. J., Abhyankarddag, N. S., &amp; Griffin, S. F. (1999), Active Vibration Control of Large Optical Space Structures, Smart Materials and Structures, Volume 8, Number 6, 1999.</w:t>
      </w:r>
    </w:p>
    <w:p w14:paraId="69EF5DA8" w14:textId="77777777" w:rsidR="00820155" w:rsidRPr="005A1778" w:rsidRDefault="00820155" w:rsidP="00820155">
      <w:pPr>
        <w:rPr>
          <w:rFonts w:ascii="Helvetica" w:hAnsi="Helvetica"/>
        </w:rPr>
      </w:pPr>
    </w:p>
    <w:p w14:paraId="1EE8DBDC" w14:textId="2C6A641F" w:rsidR="00820155" w:rsidRDefault="00E9705B" w:rsidP="00820155">
      <w:pPr>
        <w:rPr>
          <w:rFonts w:ascii="Helvetica" w:hAnsi="Helvetica"/>
        </w:rPr>
      </w:pPr>
      <w:r>
        <w:rPr>
          <w:rFonts w:ascii="Helvetica" w:hAnsi="Helvetica"/>
        </w:rPr>
        <w:t>2</w:t>
      </w:r>
      <w:r w:rsidR="00BA3F90">
        <w:rPr>
          <w:rFonts w:ascii="Helvetica" w:hAnsi="Helvetica"/>
        </w:rPr>
        <w:t>2</w:t>
      </w:r>
      <w:r w:rsidR="00820155" w:rsidRPr="005A1778">
        <w:rPr>
          <w:rFonts w:ascii="Helvetica" w:hAnsi="Helvetica"/>
        </w:rPr>
        <w:t>.</w:t>
      </w:r>
      <w:r w:rsidR="00820155" w:rsidRPr="005A1778">
        <w:rPr>
          <w:rFonts w:ascii="Helvetica" w:hAnsi="Helvetica"/>
        </w:rPr>
        <w:tab/>
        <w:t>Vaillon, L., &amp; Philippe, C. (1999), Passive and Active Microvibration Control for Very High Pointing Accuracy Space Systems, Smart Materials and Structure, Volume 8, Number 6, pp. 719-728, 1999.</w:t>
      </w:r>
    </w:p>
    <w:p w14:paraId="66475AFD" w14:textId="77777777" w:rsidR="00820155" w:rsidRPr="005A1778" w:rsidRDefault="00820155" w:rsidP="00820155">
      <w:pPr>
        <w:rPr>
          <w:rFonts w:ascii="Helvetica" w:hAnsi="Helvetica"/>
        </w:rPr>
      </w:pPr>
    </w:p>
    <w:p w14:paraId="5A7A9478" w14:textId="0E1B9B38" w:rsidR="00820155" w:rsidRDefault="00E9705B" w:rsidP="00820155">
      <w:pPr>
        <w:rPr>
          <w:rFonts w:ascii="Helvetica" w:hAnsi="Helvetica"/>
        </w:rPr>
      </w:pPr>
      <w:r>
        <w:rPr>
          <w:rFonts w:ascii="Helvetica" w:hAnsi="Helvetica"/>
        </w:rPr>
        <w:t>2</w:t>
      </w:r>
      <w:r w:rsidR="00BA3F90">
        <w:rPr>
          <w:rFonts w:ascii="Helvetica" w:hAnsi="Helvetica"/>
        </w:rPr>
        <w:t>3</w:t>
      </w:r>
      <w:r w:rsidR="00820155" w:rsidRPr="005A1778">
        <w:rPr>
          <w:rFonts w:ascii="Helvetica" w:hAnsi="Helvetica"/>
        </w:rPr>
        <w:t>.</w:t>
      </w:r>
      <w:r w:rsidR="00820155" w:rsidRPr="005A1778">
        <w:rPr>
          <w:rFonts w:ascii="Helvetica" w:hAnsi="Helvetica"/>
        </w:rPr>
        <w:tab/>
      </w:r>
      <w:proofErr w:type="spellStart"/>
      <w:r w:rsidR="00820155" w:rsidRPr="005A1778">
        <w:rPr>
          <w:rFonts w:ascii="Helvetica" w:hAnsi="Helvetica"/>
        </w:rPr>
        <w:t>Grodsinsky</w:t>
      </w:r>
      <w:proofErr w:type="spellEnd"/>
      <w:r w:rsidR="00820155" w:rsidRPr="005A1778">
        <w:rPr>
          <w:rFonts w:ascii="Helvetica" w:hAnsi="Helvetica"/>
        </w:rPr>
        <w:t xml:space="preserve">, C. M., &amp; </w:t>
      </w:r>
      <w:proofErr w:type="spellStart"/>
      <w:r w:rsidR="00820155" w:rsidRPr="005A1778">
        <w:rPr>
          <w:rFonts w:ascii="Helvetica" w:hAnsi="Helvetica"/>
        </w:rPr>
        <w:t>Whorton</w:t>
      </w:r>
      <w:proofErr w:type="spellEnd"/>
      <w:r w:rsidR="00820155" w:rsidRPr="005A1778">
        <w:rPr>
          <w:rFonts w:ascii="Helvetica" w:hAnsi="Helvetica"/>
        </w:rPr>
        <w:t>, M. S. (2000), Survey of Active Vibration Isolation Systems for Microgravity Applications, Journal of Spacecraft and Rockets, Vol. 37, No. 5, September-October 2000.</w:t>
      </w:r>
    </w:p>
    <w:p w14:paraId="2B9EA366" w14:textId="77777777" w:rsidR="00820155" w:rsidRPr="005A1778" w:rsidRDefault="00820155" w:rsidP="00820155">
      <w:pPr>
        <w:rPr>
          <w:rFonts w:ascii="Helvetica" w:hAnsi="Helvetica"/>
        </w:rPr>
      </w:pPr>
    </w:p>
    <w:p w14:paraId="7FEF57CB" w14:textId="2E442D7D" w:rsidR="00820155" w:rsidRDefault="00E9705B" w:rsidP="00820155">
      <w:pPr>
        <w:rPr>
          <w:rFonts w:ascii="Helvetica" w:hAnsi="Helvetica"/>
        </w:rPr>
      </w:pPr>
      <w:r>
        <w:rPr>
          <w:rFonts w:ascii="Helvetica" w:hAnsi="Helvetica"/>
        </w:rPr>
        <w:t>2</w:t>
      </w:r>
      <w:r w:rsidR="00BA3F90">
        <w:rPr>
          <w:rFonts w:ascii="Helvetica" w:hAnsi="Helvetica"/>
        </w:rPr>
        <w:t>4</w:t>
      </w:r>
      <w:r w:rsidR="00820155" w:rsidRPr="005A1778">
        <w:rPr>
          <w:rFonts w:ascii="Helvetica" w:hAnsi="Helvetica"/>
        </w:rPr>
        <w:t>.</w:t>
      </w:r>
      <w:r w:rsidR="00820155" w:rsidRPr="005A1778">
        <w:rPr>
          <w:rFonts w:ascii="Helvetica" w:hAnsi="Helvetica"/>
        </w:rPr>
        <w:tab/>
        <w:t xml:space="preserve">A. J. </w:t>
      </w:r>
      <w:proofErr w:type="spellStart"/>
      <w:r w:rsidR="00820155" w:rsidRPr="005A1778">
        <w:rPr>
          <w:rFonts w:ascii="Helvetica" w:hAnsi="Helvetica"/>
        </w:rPr>
        <w:t>Bronowicki</w:t>
      </w:r>
      <w:proofErr w:type="spellEnd"/>
      <w:r w:rsidR="00820155" w:rsidRPr="005A1778">
        <w:rPr>
          <w:rFonts w:ascii="Helvetica" w:hAnsi="Helvetica"/>
        </w:rPr>
        <w:t>, A. J. (2004), Vibration Isolator for Large Space Telescopes , 45th IAA ASME ASCE AHS ASC Structures, Structural Dynamics &amp; Materials Conference, 2004, 10.2514/6.2004-1903.</w:t>
      </w:r>
    </w:p>
    <w:p w14:paraId="1C07FB7D" w14:textId="77777777" w:rsidR="00820155" w:rsidRPr="005A1778" w:rsidRDefault="00820155" w:rsidP="00820155">
      <w:pPr>
        <w:rPr>
          <w:rFonts w:ascii="Helvetica" w:hAnsi="Helvetica"/>
        </w:rPr>
      </w:pPr>
    </w:p>
    <w:p w14:paraId="79479DE2" w14:textId="5D54AE20" w:rsidR="00820155" w:rsidRDefault="00E9705B" w:rsidP="00820155">
      <w:pPr>
        <w:rPr>
          <w:rFonts w:ascii="Helvetica" w:hAnsi="Helvetica"/>
        </w:rPr>
      </w:pPr>
      <w:r>
        <w:rPr>
          <w:rFonts w:ascii="Helvetica" w:hAnsi="Helvetica"/>
        </w:rPr>
        <w:t>2</w:t>
      </w:r>
      <w:r w:rsidR="00BA3F90">
        <w:rPr>
          <w:rFonts w:ascii="Helvetica" w:hAnsi="Helvetica"/>
        </w:rPr>
        <w:t>5</w:t>
      </w:r>
      <w:r w:rsidR="00820155" w:rsidRPr="005A1778">
        <w:rPr>
          <w:rFonts w:ascii="Helvetica" w:hAnsi="Helvetica"/>
        </w:rPr>
        <w:t>.</w:t>
      </w:r>
      <w:r w:rsidR="00820155" w:rsidRPr="005A1778">
        <w:rPr>
          <w:rFonts w:ascii="Helvetica" w:hAnsi="Helvetica"/>
        </w:rPr>
        <w:tab/>
        <w:t xml:space="preserve">Marquardt, E. D., </w:t>
      </w:r>
      <w:proofErr w:type="spellStart"/>
      <w:r w:rsidR="00820155" w:rsidRPr="005A1778">
        <w:rPr>
          <w:rFonts w:ascii="Helvetica" w:hAnsi="Helvetica"/>
        </w:rPr>
        <w:t>Glaister</w:t>
      </w:r>
      <w:proofErr w:type="spellEnd"/>
      <w:r w:rsidR="00820155" w:rsidRPr="005A1778">
        <w:rPr>
          <w:rFonts w:ascii="Helvetica" w:hAnsi="Helvetica"/>
        </w:rPr>
        <w:t xml:space="preserve">, G., Marquardt, J. S., </w:t>
      </w:r>
      <w:proofErr w:type="spellStart"/>
      <w:r w:rsidR="00820155" w:rsidRPr="005A1778">
        <w:rPr>
          <w:rFonts w:ascii="Helvetica" w:hAnsi="Helvetica"/>
        </w:rPr>
        <w:t>Raab</w:t>
      </w:r>
      <w:proofErr w:type="spellEnd"/>
      <w:r w:rsidR="00820155" w:rsidRPr="005A1778">
        <w:rPr>
          <w:rFonts w:ascii="Helvetica" w:hAnsi="Helvetica"/>
        </w:rPr>
        <w:t>, J. &amp; Durand, D. (2013), Testing Results for Low Exported Force and Torque Cryocooler Mounts, Cryocoolers 17, ICC Press, Boulder, Colorado, 2013</w:t>
      </w:r>
    </w:p>
    <w:p w14:paraId="4B80DF23" w14:textId="77777777" w:rsidR="00820155" w:rsidRPr="005A1778" w:rsidRDefault="00820155" w:rsidP="00820155">
      <w:pPr>
        <w:rPr>
          <w:rFonts w:ascii="Helvetica" w:hAnsi="Helvetica"/>
        </w:rPr>
      </w:pPr>
    </w:p>
    <w:p w14:paraId="29FD1B41" w14:textId="2E1A88D8" w:rsidR="00820155" w:rsidRDefault="00E9705B" w:rsidP="00820155">
      <w:pPr>
        <w:rPr>
          <w:rFonts w:ascii="Helvetica" w:hAnsi="Helvetica"/>
        </w:rPr>
      </w:pPr>
      <w:r>
        <w:rPr>
          <w:rFonts w:ascii="Helvetica" w:hAnsi="Helvetica"/>
        </w:rPr>
        <w:t>2</w:t>
      </w:r>
      <w:r w:rsidR="00BA3F90">
        <w:rPr>
          <w:rFonts w:ascii="Helvetica" w:hAnsi="Helvetica"/>
        </w:rPr>
        <w:t>6</w:t>
      </w:r>
      <w:r w:rsidR="00820155" w:rsidRPr="005A1778">
        <w:rPr>
          <w:rFonts w:ascii="Helvetica" w:hAnsi="Helvetica"/>
        </w:rPr>
        <w:t>.</w:t>
      </w:r>
      <w:r w:rsidR="00820155" w:rsidRPr="005A1778">
        <w:rPr>
          <w:rFonts w:ascii="Helvetica" w:hAnsi="Helvetica"/>
        </w:rPr>
        <w:tab/>
        <w:t xml:space="preserve">Kamesh, D., </w:t>
      </w:r>
      <w:proofErr w:type="spellStart"/>
      <w:r w:rsidR="00820155" w:rsidRPr="005A1778">
        <w:rPr>
          <w:rFonts w:ascii="Helvetica" w:hAnsi="Helvetica"/>
        </w:rPr>
        <w:t>Pandiyan</w:t>
      </w:r>
      <w:proofErr w:type="spellEnd"/>
      <w:r w:rsidR="00820155" w:rsidRPr="005A1778">
        <w:rPr>
          <w:rFonts w:ascii="Helvetica" w:hAnsi="Helvetica"/>
        </w:rPr>
        <w:t>, R., &amp; Ghosal, A. (2010), Modelling, Design and Analysis of Low Frequency Platform for Attenuating Micro-Vibration in Spacecraft, Journal of Sound and Vibration 329 (17):3431-3450, August 2010</w:t>
      </w:r>
    </w:p>
    <w:p w14:paraId="6E0B68C6" w14:textId="77777777" w:rsidR="00820155" w:rsidRPr="005A1778" w:rsidRDefault="00820155" w:rsidP="00820155">
      <w:pPr>
        <w:rPr>
          <w:rFonts w:ascii="Helvetica" w:hAnsi="Helvetica"/>
        </w:rPr>
      </w:pPr>
    </w:p>
    <w:p w14:paraId="46BF5DCE" w14:textId="6D1F2167" w:rsidR="00820155" w:rsidRDefault="00E9705B" w:rsidP="00820155">
      <w:pPr>
        <w:rPr>
          <w:rFonts w:ascii="Helvetica" w:hAnsi="Helvetica"/>
        </w:rPr>
      </w:pPr>
      <w:r>
        <w:rPr>
          <w:rFonts w:ascii="Helvetica" w:hAnsi="Helvetica"/>
        </w:rPr>
        <w:t>2</w:t>
      </w:r>
      <w:r w:rsidR="00BA3F90">
        <w:rPr>
          <w:rFonts w:ascii="Helvetica" w:hAnsi="Helvetica"/>
        </w:rPr>
        <w:t>7</w:t>
      </w:r>
      <w:r w:rsidR="00820155" w:rsidRPr="005A1778">
        <w:rPr>
          <w:rFonts w:ascii="Helvetica" w:hAnsi="Helvetica"/>
        </w:rPr>
        <w:t>.</w:t>
      </w:r>
      <w:r w:rsidR="00820155" w:rsidRPr="005A1778">
        <w:rPr>
          <w:rFonts w:ascii="Helvetica" w:hAnsi="Helvetica"/>
        </w:rPr>
        <w:tab/>
        <w:t>Liu, C., et. al. (2015), Recent Advances in Micro-Vibration Isolation, Mechanical Systems and Signal Processing, Volumes 56–57, Pages 55-80, May 2015.</w:t>
      </w:r>
    </w:p>
    <w:p w14:paraId="321C1DBB" w14:textId="77777777" w:rsidR="00820155" w:rsidRPr="003510D9" w:rsidRDefault="00820155" w:rsidP="00820155">
      <w:pPr>
        <w:rPr>
          <w:rFonts w:ascii="Helvetica" w:hAnsi="Helvetica"/>
        </w:rPr>
      </w:pPr>
    </w:p>
    <w:p w14:paraId="7BAD68B2" w14:textId="7114EBB8" w:rsidR="00820155" w:rsidRDefault="00E9705B" w:rsidP="00820155">
      <w:pPr>
        <w:rPr>
          <w:rFonts w:ascii="Helvetica" w:hAnsi="Helvetica"/>
        </w:rPr>
      </w:pPr>
      <w:r>
        <w:rPr>
          <w:rFonts w:ascii="Helvetica" w:hAnsi="Helvetica"/>
        </w:rPr>
        <w:t>2</w:t>
      </w:r>
      <w:r w:rsidR="00BA3F90">
        <w:rPr>
          <w:rFonts w:ascii="Helvetica" w:hAnsi="Helvetica"/>
        </w:rPr>
        <w:t>8</w:t>
      </w:r>
      <w:r w:rsidR="00820155" w:rsidRPr="003510D9">
        <w:rPr>
          <w:rFonts w:ascii="Helvetica" w:hAnsi="Helvetica"/>
        </w:rPr>
        <w:t>.</w:t>
      </w:r>
      <w:r w:rsidR="00820155" w:rsidRPr="003510D9">
        <w:rPr>
          <w:rFonts w:ascii="Helvetica" w:hAnsi="Helvetica"/>
        </w:rPr>
        <w:tab/>
      </w:r>
      <w:proofErr w:type="spellStart"/>
      <w:r w:rsidR="00820155" w:rsidRPr="003510D9">
        <w:rPr>
          <w:rFonts w:ascii="Helvetica" w:hAnsi="Helvetica"/>
        </w:rPr>
        <w:t>Armano</w:t>
      </w:r>
      <w:proofErr w:type="spellEnd"/>
      <w:r w:rsidR="00820155" w:rsidRPr="003510D9">
        <w:rPr>
          <w:rFonts w:ascii="Helvetica" w:hAnsi="Helvetica"/>
        </w:rPr>
        <w:t>, M., et. al., A Strategy to Characterize the LISA-Pathfinder Cold Gas Thruster System, Journal of Physics: Conference Series, Volume 610, conference 1.</w:t>
      </w:r>
    </w:p>
    <w:p w14:paraId="7B76D6D0" w14:textId="191BF11C" w:rsidR="00DB0884" w:rsidRDefault="00DB0884">
      <w:pPr>
        <w:rPr>
          <w:rFonts w:ascii="Helvetica" w:hAnsi="Helvetica"/>
        </w:rPr>
      </w:pPr>
    </w:p>
    <w:p w14:paraId="386C7567" w14:textId="77777777" w:rsidR="0088242D" w:rsidRDefault="0088242D" w:rsidP="0088242D">
      <w:pPr>
        <w:rPr>
          <w:rFonts w:ascii="Helvetica" w:hAnsi="Helvetica"/>
        </w:rPr>
      </w:pPr>
      <w:r>
        <w:rPr>
          <w:rFonts w:ascii="Helvetica" w:hAnsi="Helvetica"/>
        </w:rPr>
        <w:t xml:space="preserve">29. </w:t>
      </w:r>
      <w:r>
        <w:rPr>
          <w:rFonts w:ascii="Helvetica" w:hAnsi="Helvetica"/>
        </w:rPr>
        <w:tab/>
      </w:r>
      <w:r w:rsidRPr="00CA68C7">
        <w:rPr>
          <w:rFonts w:ascii="Helvetica" w:hAnsi="Helvetica"/>
        </w:rPr>
        <w:t>[Online]. Available:</w:t>
      </w:r>
    </w:p>
    <w:p w14:paraId="33E0D160" w14:textId="77777777" w:rsidR="0088242D" w:rsidRDefault="0088242D" w:rsidP="0088242D">
      <w:pPr>
        <w:rPr>
          <w:rFonts w:ascii="Helvetica" w:hAnsi="Helvetica"/>
        </w:rPr>
      </w:pPr>
      <w:r w:rsidRPr="003F40AE">
        <w:rPr>
          <w:rFonts w:ascii="Helvetica" w:hAnsi="Helvetica"/>
        </w:rPr>
        <w:t>https://en.wikipedia.org/wiki/Pulsed_plasma_thruster</w:t>
      </w:r>
    </w:p>
    <w:p w14:paraId="40A5C0F8" w14:textId="77777777" w:rsidR="009B6E4F" w:rsidRPr="00E864E7" w:rsidRDefault="009B6E4F">
      <w:pPr>
        <w:rPr>
          <w:rFonts w:ascii="Helvetica" w:hAnsi="Helvetica"/>
        </w:rPr>
      </w:pPr>
    </w:p>
    <w:sectPr w:rsidR="009B6E4F" w:rsidRPr="00E864E7" w:rsidSect="009646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New Roman (Body C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3CD1"/>
    <w:multiLevelType w:val="hybridMultilevel"/>
    <w:tmpl w:val="D8A27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66289"/>
    <w:multiLevelType w:val="hybridMultilevel"/>
    <w:tmpl w:val="C6461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35014"/>
    <w:multiLevelType w:val="hybridMultilevel"/>
    <w:tmpl w:val="A6D4A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C6545"/>
    <w:multiLevelType w:val="hybridMultilevel"/>
    <w:tmpl w:val="C104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21221"/>
    <w:multiLevelType w:val="hybridMultilevel"/>
    <w:tmpl w:val="D514EE7C"/>
    <w:lvl w:ilvl="0" w:tplc="9EE098F8">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84E50"/>
    <w:multiLevelType w:val="hybridMultilevel"/>
    <w:tmpl w:val="18EE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DB46F2"/>
    <w:multiLevelType w:val="hybridMultilevel"/>
    <w:tmpl w:val="DDE05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E131B"/>
    <w:multiLevelType w:val="hybridMultilevel"/>
    <w:tmpl w:val="4DA06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571F88"/>
    <w:multiLevelType w:val="multilevel"/>
    <w:tmpl w:val="D0DAE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DF03FA"/>
    <w:multiLevelType w:val="hybridMultilevel"/>
    <w:tmpl w:val="75525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057883"/>
    <w:multiLevelType w:val="hybridMultilevel"/>
    <w:tmpl w:val="FCD40D3E"/>
    <w:lvl w:ilvl="0" w:tplc="3D9E2A18">
      <w:start w:val="1"/>
      <w:numFmt w:val="bullet"/>
      <w:lvlText w:val="•"/>
      <w:lvlJc w:val="left"/>
      <w:pPr>
        <w:tabs>
          <w:tab w:val="num" w:pos="720"/>
        </w:tabs>
        <w:ind w:left="720" w:hanging="360"/>
      </w:pPr>
      <w:rPr>
        <w:rFonts w:ascii="Arial" w:hAnsi="Arial" w:hint="default"/>
      </w:rPr>
    </w:lvl>
    <w:lvl w:ilvl="1" w:tplc="213201C2">
      <w:start w:val="64"/>
      <w:numFmt w:val="bullet"/>
      <w:lvlText w:val="–"/>
      <w:lvlJc w:val="left"/>
      <w:pPr>
        <w:tabs>
          <w:tab w:val="num" w:pos="1440"/>
        </w:tabs>
        <w:ind w:left="1440" w:hanging="360"/>
      </w:pPr>
      <w:rPr>
        <w:rFonts w:ascii="Arial" w:hAnsi="Arial" w:hint="default"/>
      </w:rPr>
    </w:lvl>
    <w:lvl w:ilvl="2" w:tplc="AE78BCB2">
      <w:numFmt w:val="bullet"/>
      <w:lvlText w:val="•"/>
      <w:lvlJc w:val="left"/>
      <w:pPr>
        <w:tabs>
          <w:tab w:val="num" w:pos="2160"/>
        </w:tabs>
        <w:ind w:left="2160" w:hanging="360"/>
      </w:pPr>
      <w:rPr>
        <w:rFonts w:ascii="Arial" w:hAnsi="Arial" w:hint="default"/>
      </w:rPr>
    </w:lvl>
    <w:lvl w:ilvl="3" w:tplc="900A53A0">
      <w:start w:val="96"/>
      <w:numFmt w:val="bullet"/>
      <w:lvlText w:val="–"/>
      <w:lvlJc w:val="left"/>
      <w:pPr>
        <w:tabs>
          <w:tab w:val="num" w:pos="2880"/>
        </w:tabs>
        <w:ind w:left="2880" w:hanging="360"/>
      </w:pPr>
      <w:rPr>
        <w:rFonts w:ascii="Arial" w:hAnsi="Arial" w:hint="default"/>
      </w:rPr>
    </w:lvl>
    <w:lvl w:ilvl="4" w:tplc="99CE188C" w:tentative="1">
      <w:start w:val="1"/>
      <w:numFmt w:val="bullet"/>
      <w:lvlText w:val="•"/>
      <w:lvlJc w:val="left"/>
      <w:pPr>
        <w:tabs>
          <w:tab w:val="num" w:pos="3600"/>
        </w:tabs>
        <w:ind w:left="3600" w:hanging="360"/>
      </w:pPr>
      <w:rPr>
        <w:rFonts w:ascii="Arial" w:hAnsi="Arial" w:hint="default"/>
      </w:rPr>
    </w:lvl>
    <w:lvl w:ilvl="5" w:tplc="01521088" w:tentative="1">
      <w:start w:val="1"/>
      <w:numFmt w:val="bullet"/>
      <w:lvlText w:val="•"/>
      <w:lvlJc w:val="left"/>
      <w:pPr>
        <w:tabs>
          <w:tab w:val="num" w:pos="4320"/>
        </w:tabs>
        <w:ind w:left="4320" w:hanging="360"/>
      </w:pPr>
      <w:rPr>
        <w:rFonts w:ascii="Arial" w:hAnsi="Arial" w:hint="default"/>
      </w:rPr>
    </w:lvl>
    <w:lvl w:ilvl="6" w:tplc="9B1E33C8" w:tentative="1">
      <w:start w:val="1"/>
      <w:numFmt w:val="bullet"/>
      <w:lvlText w:val="•"/>
      <w:lvlJc w:val="left"/>
      <w:pPr>
        <w:tabs>
          <w:tab w:val="num" w:pos="5040"/>
        </w:tabs>
        <w:ind w:left="5040" w:hanging="360"/>
      </w:pPr>
      <w:rPr>
        <w:rFonts w:ascii="Arial" w:hAnsi="Arial" w:hint="default"/>
      </w:rPr>
    </w:lvl>
    <w:lvl w:ilvl="7" w:tplc="CB74A3F6" w:tentative="1">
      <w:start w:val="1"/>
      <w:numFmt w:val="bullet"/>
      <w:lvlText w:val="•"/>
      <w:lvlJc w:val="left"/>
      <w:pPr>
        <w:tabs>
          <w:tab w:val="num" w:pos="5760"/>
        </w:tabs>
        <w:ind w:left="5760" w:hanging="360"/>
      </w:pPr>
      <w:rPr>
        <w:rFonts w:ascii="Arial" w:hAnsi="Arial" w:hint="default"/>
      </w:rPr>
    </w:lvl>
    <w:lvl w:ilvl="8" w:tplc="7E18EF2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7808AC"/>
    <w:multiLevelType w:val="hybridMultilevel"/>
    <w:tmpl w:val="D4263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327452"/>
    <w:multiLevelType w:val="hybridMultilevel"/>
    <w:tmpl w:val="6518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F45DD5"/>
    <w:multiLevelType w:val="hybridMultilevel"/>
    <w:tmpl w:val="0DFCE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BD709F"/>
    <w:multiLevelType w:val="hybridMultilevel"/>
    <w:tmpl w:val="A94A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9162C1"/>
    <w:multiLevelType w:val="hybridMultilevel"/>
    <w:tmpl w:val="B1F6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591E4A"/>
    <w:multiLevelType w:val="hybridMultilevel"/>
    <w:tmpl w:val="3240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B84EEA"/>
    <w:multiLevelType w:val="hybridMultilevel"/>
    <w:tmpl w:val="3EF81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CA439F"/>
    <w:multiLevelType w:val="hybridMultilevel"/>
    <w:tmpl w:val="E5F4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7B3C00"/>
    <w:multiLevelType w:val="multilevel"/>
    <w:tmpl w:val="2342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90033F"/>
    <w:multiLevelType w:val="multilevel"/>
    <w:tmpl w:val="72324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4E749E"/>
    <w:multiLevelType w:val="hybridMultilevel"/>
    <w:tmpl w:val="38269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6F0EE8"/>
    <w:multiLevelType w:val="multilevel"/>
    <w:tmpl w:val="3440E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6A61773"/>
    <w:multiLevelType w:val="hybridMultilevel"/>
    <w:tmpl w:val="97F6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EA0903"/>
    <w:multiLevelType w:val="hybridMultilevel"/>
    <w:tmpl w:val="F126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F258E3"/>
    <w:multiLevelType w:val="hybridMultilevel"/>
    <w:tmpl w:val="958A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19"/>
  </w:num>
  <w:num w:numId="4">
    <w:abstractNumId w:val="0"/>
  </w:num>
  <w:num w:numId="5">
    <w:abstractNumId w:val="14"/>
  </w:num>
  <w:num w:numId="6">
    <w:abstractNumId w:val="6"/>
  </w:num>
  <w:num w:numId="7">
    <w:abstractNumId w:val="3"/>
  </w:num>
  <w:num w:numId="8">
    <w:abstractNumId w:val="7"/>
  </w:num>
  <w:num w:numId="9">
    <w:abstractNumId w:val="25"/>
  </w:num>
  <w:num w:numId="10">
    <w:abstractNumId w:val="5"/>
  </w:num>
  <w:num w:numId="11">
    <w:abstractNumId w:val="23"/>
  </w:num>
  <w:num w:numId="12">
    <w:abstractNumId w:val="20"/>
  </w:num>
  <w:num w:numId="13">
    <w:abstractNumId w:val="8"/>
  </w:num>
  <w:num w:numId="14">
    <w:abstractNumId w:val="1"/>
  </w:num>
  <w:num w:numId="15">
    <w:abstractNumId w:val="9"/>
  </w:num>
  <w:num w:numId="16">
    <w:abstractNumId w:val="17"/>
  </w:num>
  <w:num w:numId="17">
    <w:abstractNumId w:val="13"/>
  </w:num>
  <w:num w:numId="18">
    <w:abstractNumId w:val="4"/>
  </w:num>
  <w:num w:numId="19">
    <w:abstractNumId w:val="11"/>
  </w:num>
  <w:num w:numId="20">
    <w:abstractNumId w:val="15"/>
  </w:num>
  <w:num w:numId="21">
    <w:abstractNumId w:val="21"/>
  </w:num>
  <w:num w:numId="22">
    <w:abstractNumId w:val="12"/>
  </w:num>
  <w:num w:numId="23">
    <w:abstractNumId w:val="2"/>
  </w:num>
  <w:num w:numId="24">
    <w:abstractNumId w:val="10"/>
  </w:num>
  <w:num w:numId="25">
    <w:abstractNumId w:val="24"/>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ADE"/>
    <w:rsid w:val="00000062"/>
    <w:rsid w:val="00000BD1"/>
    <w:rsid w:val="00000F2D"/>
    <w:rsid w:val="0000123D"/>
    <w:rsid w:val="000015B3"/>
    <w:rsid w:val="000023CC"/>
    <w:rsid w:val="00002845"/>
    <w:rsid w:val="00002D01"/>
    <w:rsid w:val="00002E75"/>
    <w:rsid w:val="00002FCF"/>
    <w:rsid w:val="000036F3"/>
    <w:rsid w:val="00003873"/>
    <w:rsid w:val="00003997"/>
    <w:rsid w:val="000045E2"/>
    <w:rsid w:val="00006245"/>
    <w:rsid w:val="00006639"/>
    <w:rsid w:val="000069F7"/>
    <w:rsid w:val="0000726B"/>
    <w:rsid w:val="00010BD7"/>
    <w:rsid w:val="00011217"/>
    <w:rsid w:val="0001129D"/>
    <w:rsid w:val="0001184A"/>
    <w:rsid w:val="00012A0E"/>
    <w:rsid w:val="00012E9F"/>
    <w:rsid w:val="0001305F"/>
    <w:rsid w:val="00015861"/>
    <w:rsid w:val="00015CD0"/>
    <w:rsid w:val="0001684E"/>
    <w:rsid w:val="00016CEC"/>
    <w:rsid w:val="000174BC"/>
    <w:rsid w:val="00017577"/>
    <w:rsid w:val="000179A9"/>
    <w:rsid w:val="000202B8"/>
    <w:rsid w:val="00021013"/>
    <w:rsid w:val="0002193B"/>
    <w:rsid w:val="00022022"/>
    <w:rsid w:val="00022F11"/>
    <w:rsid w:val="000232D5"/>
    <w:rsid w:val="000233B5"/>
    <w:rsid w:val="00023FD1"/>
    <w:rsid w:val="0002629B"/>
    <w:rsid w:val="00026ECE"/>
    <w:rsid w:val="000273CB"/>
    <w:rsid w:val="00027670"/>
    <w:rsid w:val="000279D0"/>
    <w:rsid w:val="00027DD7"/>
    <w:rsid w:val="00030DB9"/>
    <w:rsid w:val="000329D6"/>
    <w:rsid w:val="00035C4E"/>
    <w:rsid w:val="00036AA8"/>
    <w:rsid w:val="00036D6E"/>
    <w:rsid w:val="00036F1E"/>
    <w:rsid w:val="00036FB2"/>
    <w:rsid w:val="0003773F"/>
    <w:rsid w:val="0004034A"/>
    <w:rsid w:val="00040EA1"/>
    <w:rsid w:val="000416DB"/>
    <w:rsid w:val="00041A67"/>
    <w:rsid w:val="00041D74"/>
    <w:rsid w:val="00041DF7"/>
    <w:rsid w:val="00042487"/>
    <w:rsid w:val="000431ED"/>
    <w:rsid w:val="000435F2"/>
    <w:rsid w:val="0004361C"/>
    <w:rsid w:val="00044A6E"/>
    <w:rsid w:val="00045044"/>
    <w:rsid w:val="00045986"/>
    <w:rsid w:val="00046259"/>
    <w:rsid w:val="00046B7D"/>
    <w:rsid w:val="00050F2B"/>
    <w:rsid w:val="00051825"/>
    <w:rsid w:val="00051F3D"/>
    <w:rsid w:val="0005230A"/>
    <w:rsid w:val="00052C0B"/>
    <w:rsid w:val="00054C69"/>
    <w:rsid w:val="00054C7B"/>
    <w:rsid w:val="00054F3C"/>
    <w:rsid w:val="00055338"/>
    <w:rsid w:val="000557FA"/>
    <w:rsid w:val="00055836"/>
    <w:rsid w:val="00056C01"/>
    <w:rsid w:val="000575F7"/>
    <w:rsid w:val="0006069A"/>
    <w:rsid w:val="00061C4B"/>
    <w:rsid w:val="00061F38"/>
    <w:rsid w:val="00062382"/>
    <w:rsid w:val="000639BD"/>
    <w:rsid w:val="00065044"/>
    <w:rsid w:val="00065160"/>
    <w:rsid w:val="000663A4"/>
    <w:rsid w:val="00067098"/>
    <w:rsid w:val="000677BA"/>
    <w:rsid w:val="0006786F"/>
    <w:rsid w:val="00067B61"/>
    <w:rsid w:val="000701C5"/>
    <w:rsid w:val="00070278"/>
    <w:rsid w:val="00072CC4"/>
    <w:rsid w:val="0007315E"/>
    <w:rsid w:val="0007534F"/>
    <w:rsid w:val="00077A48"/>
    <w:rsid w:val="00080262"/>
    <w:rsid w:val="000820B2"/>
    <w:rsid w:val="000822DA"/>
    <w:rsid w:val="000837DB"/>
    <w:rsid w:val="000850C4"/>
    <w:rsid w:val="00086402"/>
    <w:rsid w:val="00086853"/>
    <w:rsid w:val="00086DCF"/>
    <w:rsid w:val="00090321"/>
    <w:rsid w:val="000904BE"/>
    <w:rsid w:val="000914B5"/>
    <w:rsid w:val="00092626"/>
    <w:rsid w:val="000927CD"/>
    <w:rsid w:val="00092822"/>
    <w:rsid w:val="00092854"/>
    <w:rsid w:val="000930A3"/>
    <w:rsid w:val="0009322D"/>
    <w:rsid w:val="0009326E"/>
    <w:rsid w:val="000947AB"/>
    <w:rsid w:val="00094F2A"/>
    <w:rsid w:val="0009651D"/>
    <w:rsid w:val="00096DCD"/>
    <w:rsid w:val="00096EB2"/>
    <w:rsid w:val="000A030E"/>
    <w:rsid w:val="000A094A"/>
    <w:rsid w:val="000A178A"/>
    <w:rsid w:val="000A1AB1"/>
    <w:rsid w:val="000A2B42"/>
    <w:rsid w:val="000A4453"/>
    <w:rsid w:val="000A48AE"/>
    <w:rsid w:val="000A5CD2"/>
    <w:rsid w:val="000A67CD"/>
    <w:rsid w:val="000A7546"/>
    <w:rsid w:val="000A7B20"/>
    <w:rsid w:val="000B00B2"/>
    <w:rsid w:val="000B0674"/>
    <w:rsid w:val="000B1F61"/>
    <w:rsid w:val="000B2198"/>
    <w:rsid w:val="000B25E3"/>
    <w:rsid w:val="000B3179"/>
    <w:rsid w:val="000B3641"/>
    <w:rsid w:val="000B375B"/>
    <w:rsid w:val="000B4FD0"/>
    <w:rsid w:val="000B7A8D"/>
    <w:rsid w:val="000B7AF8"/>
    <w:rsid w:val="000B7E27"/>
    <w:rsid w:val="000C00E1"/>
    <w:rsid w:val="000C1478"/>
    <w:rsid w:val="000C1968"/>
    <w:rsid w:val="000C197B"/>
    <w:rsid w:val="000C19A9"/>
    <w:rsid w:val="000C1E2C"/>
    <w:rsid w:val="000C380D"/>
    <w:rsid w:val="000C4551"/>
    <w:rsid w:val="000C532F"/>
    <w:rsid w:val="000C5351"/>
    <w:rsid w:val="000C5504"/>
    <w:rsid w:val="000C58A6"/>
    <w:rsid w:val="000C6109"/>
    <w:rsid w:val="000C6692"/>
    <w:rsid w:val="000C6EA1"/>
    <w:rsid w:val="000C708C"/>
    <w:rsid w:val="000C73B3"/>
    <w:rsid w:val="000C76CF"/>
    <w:rsid w:val="000C77F8"/>
    <w:rsid w:val="000D0472"/>
    <w:rsid w:val="000D0B0B"/>
    <w:rsid w:val="000D1C4B"/>
    <w:rsid w:val="000D1D77"/>
    <w:rsid w:val="000D2073"/>
    <w:rsid w:val="000D20B1"/>
    <w:rsid w:val="000D21C8"/>
    <w:rsid w:val="000D276C"/>
    <w:rsid w:val="000D2F3C"/>
    <w:rsid w:val="000D3A6A"/>
    <w:rsid w:val="000D3FE6"/>
    <w:rsid w:val="000D45AC"/>
    <w:rsid w:val="000D4BBC"/>
    <w:rsid w:val="000D4BC2"/>
    <w:rsid w:val="000D4BCA"/>
    <w:rsid w:val="000D4D28"/>
    <w:rsid w:val="000D4E11"/>
    <w:rsid w:val="000D5B72"/>
    <w:rsid w:val="000D5CE3"/>
    <w:rsid w:val="000D66A0"/>
    <w:rsid w:val="000D6D39"/>
    <w:rsid w:val="000D7F57"/>
    <w:rsid w:val="000E03CB"/>
    <w:rsid w:val="000E1131"/>
    <w:rsid w:val="000E1A7F"/>
    <w:rsid w:val="000E1B5C"/>
    <w:rsid w:val="000E217C"/>
    <w:rsid w:val="000E24E1"/>
    <w:rsid w:val="000E3071"/>
    <w:rsid w:val="000E3EB8"/>
    <w:rsid w:val="000E4703"/>
    <w:rsid w:val="000E4D73"/>
    <w:rsid w:val="000E4EBC"/>
    <w:rsid w:val="000E4F67"/>
    <w:rsid w:val="000E5CB1"/>
    <w:rsid w:val="000E5EB1"/>
    <w:rsid w:val="000E6BA0"/>
    <w:rsid w:val="000E7503"/>
    <w:rsid w:val="000E7D33"/>
    <w:rsid w:val="000F1761"/>
    <w:rsid w:val="000F223B"/>
    <w:rsid w:val="000F3841"/>
    <w:rsid w:val="000F3E42"/>
    <w:rsid w:val="000F475D"/>
    <w:rsid w:val="000F4D18"/>
    <w:rsid w:val="000F58A9"/>
    <w:rsid w:val="000F5BC4"/>
    <w:rsid w:val="000F6F11"/>
    <w:rsid w:val="000F722A"/>
    <w:rsid w:val="000F7D5E"/>
    <w:rsid w:val="00100BD1"/>
    <w:rsid w:val="00102A55"/>
    <w:rsid w:val="00102B47"/>
    <w:rsid w:val="00102DED"/>
    <w:rsid w:val="00102ED4"/>
    <w:rsid w:val="001030FD"/>
    <w:rsid w:val="00103B8C"/>
    <w:rsid w:val="00103FFD"/>
    <w:rsid w:val="00104435"/>
    <w:rsid w:val="001056FB"/>
    <w:rsid w:val="00105C88"/>
    <w:rsid w:val="00106E7B"/>
    <w:rsid w:val="001121D1"/>
    <w:rsid w:val="00112441"/>
    <w:rsid w:val="00112C99"/>
    <w:rsid w:val="00113465"/>
    <w:rsid w:val="00113D26"/>
    <w:rsid w:val="00113FED"/>
    <w:rsid w:val="00114703"/>
    <w:rsid w:val="00115317"/>
    <w:rsid w:val="0011604D"/>
    <w:rsid w:val="00116C1B"/>
    <w:rsid w:val="0011714E"/>
    <w:rsid w:val="001176E6"/>
    <w:rsid w:val="0012029D"/>
    <w:rsid w:val="00120332"/>
    <w:rsid w:val="001207A1"/>
    <w:rsid w:val="001217E3"/>
    <w:rsid w:val="00121BB2"/>
    <w:rsid w:val="00122A67"/>
    <w:rsid w:val="00123A56"/>
    <w:rsid w:val="0012415E"/>
    <w:rsid w:val="00125613"/>
    <w:rsid w:val="00126E11"/>
    <w:rsid w:val="00127B37"/>
    <w:rsid w:val="00127C4C"/>
    <w:rsid w:val="00127D84"/>
    <w:rsid w:val="00130527"/>
    <w:rsid w:val="00130988"/>
    <w:rsid w:val="00131102"/>
    <w:rsid w:val="001316C8"/>
    <w:rsid w:val="001327FC"/>
    <w:rsid w:val="00132A74"/>
    <w:rsid w:val="001341A5"/>
    <w:rsid w:val="00134E34"/>
    <w:rsid w:val="00135A34"/>
    <w:rsid w:val="0013705A"/>
    <w:rsid w:val="00137FAD"/>
    <w:rsid w:val="001410B9"/>
    <w:rsid w:val="00141722"/>
    <w:rsid w:val="00141910"/>
    <w:rsid w:val="001420DD"/>
    <w:rsid w:val="001422F2"/>
    <w:rsid w:val="00142765"/>
    <w:rsid w:val="0014310D"/>
    <w:rsid w:val="00144030"/>
    <w:rsid w:val="00144E12"/>
    <w:rsid w:val="00145C41"/>
    <w:rsid w:val="00146347"/>
    <w:rsid w:val="00146409"/>
    <w:rsid w:val="00146753"/>
    <w:rsid w:val="00146C3D"/>
    <w:rsid w:val="0014763D"/>
    <w:rsid w:val="00147AC7"/>
    <w:rsid w:val="00147CB1"/>
    <w:rsid w:val="0015005E"/>
    <w:rsid w:val="001518C0"/>
    <w:rsid w:val="00153262"/>
    <w:rsid w:val="00153E42"/>
    <w:rsid w:val="0015473E"/>
    <w:rsid w:val="00157141"/>
    <w:rsid w:val="00161588"/>
    <w:rsid w:val="001620D5"/>
    <w:rsid w:val="00162259"/>
    <w:rsid w:val="00162A57"/>
    <w:rsid w:val="00163531"/>
    <w:rsid w:val="0016360B"/>
    <w:rsid w:val="00164781"/>
    <w:rsid w:val="00164CBF"/>
    <w:rsid w:val="00164F24"/>
    <w:rsid w:val="00165A22"/>
    <w:rsid w:val="00167B82"/>
    <w:rsid w:val="00167DD2"/>
    <w:rsid w:val="00170B3C"/>
    <w:rsid w:val="001712DC"/>
    <w:rsid w:val="00171473"/>
    <w:rsid w:val="00171742"/>
    <w:rsid w:val="0017223A"/>
    <w:rsid w:val="001731BE"/>
    <w:rsid w:val="00173233"/>
    <w:rsid w:val="00173A52"/>
    <w:rsid w:val="0017406C"/>
    <w:rsid w:val="0017449B"/>
    <w:rsid w:val="001744B8"/>
    <w:rsid w:val="001745E1"/>
    <w:rsid w:val="00174724"/>
    <w:rsid w:val="001765FE"/>
    <w:rsid w:val="00176B3D"/>
    <w:rsid w:val="00180BBE"/>
    <w:rsid w:val="00180D36"/>
    <w:rsid w:val="00180F25"/>
    <w:rsid w:val="00180F7D"/>
    <w:rsid w:val="00181219"/>
    <w:rsid w:val="00183612"/>
    <w:rsid w:val="00184A75"/>
    <w:rsid w:val="0018657D"/>
    <w:rsid w:val="00186B36"/>
    <w:rsid w:val="00187149"/>
    <w:rsid w:val="00187643"/>
    <w:rsid w:val="001909F1"/>
    <w:rsid w:val="001913A3"/>
    <w:rsid w:val="001913F2"/>
    <w:rsid w:val="00191ED5"/>
    <w:rsid w:val="00191F67"/>
    <w:rsid w:val="00192081"/>
    <w:rsid w:val="0019224A"/>
    <w:rsid w:val="00193F38"/>
    <w:rsid w:val="00194E20"/>
    <w:rsid w:val="001958C1"/>
    <w:rsid w:val="00195C4E"/>
    <w:rsid w:val="001965B8"/>
    <w:rsid w:val="0019694F"/>
    <w:rsid w:val="001973A5"/>
    <w:rsid w:val="001976E5"/>
    <w:rsid w:val="001977A2"/>
    <w:rsid w:val="0019785A"/>
    <w:rsid w:val="00197D5B"/>
    <w:rsid w:val="001A0B82"/>
    <w:rsid w:val="001A0CCE"/>
    <w:rsid w:val="001A120F"/>
    <w:rsid w:val="001A17E8"/>
    <w:rsid w:val="001A1D75"/>
    <w:rsid w:val="001A26EE"/>
    <w:rsid w:val="001A2E42"/>
    <w:rsid w:val="001A4802"/>
    <w:rsid w:val="001A49BA"/>
    <w:rsid w:val="001A6976"/>
    <w:rsid w:val="001A7047"/>
    <w:rsid w:val="001B00E3"/>
    <w:rsid w:val="001B1CDF"/>
    <w:rsid w:val="001B22F5"/>
    <w:rsid w:val="001B2CB9"/>
    <w:rsid w:val="001B322B"/>
    <w:rsid w:val="001B4BF8"/>
    <w:rsid w:val="001B4EF0"/>
    <w:rsid w:val="001B531B"/>
    <w:rsid w:val="001B5511"/>
    <w:rsid w:val="001B5A9C"/>
    <w:rsid w:val="001B5B75"/>
    <w:rsid w:val="001B650B"/>
    <w:rsid w:val="001B6954"/>
    <w:rsid w:val="001B706B"/>
    <w:rsid w:val="001B7299"/>
    <w:rsid w:val="001C00F6"/>
    <w:rsid w:val="001C2533"/>
    <w:rsid w:val="001C298A"/>
    <w:rsid w:val="001C30F0"/>
    <w:rsid w:val="001C3290"/>
    <w:rsid w:val="001C3489"/>
    <w:rsid w:val="001C35EB"/>
    <w:rsid w:val="001C4017"/>
    <w:rsid w:val="001C4956"/>
    <w:rsid w:val="001C527D"/>
    <w:rsid w:val="001C5462"/>
    <w:rsid w:val="001C54C2"/>
    <w:rsid w:val="001C6156"/>
    <w:rsid w:val="001C70C7"/>
    <w:rsid w:val="001C7815"/>
    <w:rsid w:val="001C7ACD"/>
    <w:rsid w:val="001C7E13"/>
    <w:rsid w:val="001D047C"/>
    <w:rsid w:val="001D13C7"/>
    <w:rsid w:val="001D2131"/>
    <w:rsid w:val="001D2460"/>
    <w:rsid w:val="001D4468"/>
    <w:rsid w:val="001D55E2"/>
    <w:rsid w:val="001D672C"/>
    <w:rsid w:val="001D6B86"/>
    <w:rsid w:val="001D721D"/>
    <w:rsid w:val="001E02F3"/>
    <w:rsid w:val="001E0677"/>
    <w:rsid w:val="001E07F2"/>
    <w:rsid w:val="001E17C8"/>
    <w:rsid w:val="001E1857"/>
    <w:rsid w:val="001E1C01"/>
    <w:rsid w:val="001E21CE"/>
    <w:rsid w:val="001E290F"/>
    <w:rsid w:val="001E302C"/>
    <w:rsid w:val="001E363D"/>
    <w:rsid w:val="001E4025"/>
    <w:rsid w:val="001E5B16"/>
    <w:rsid w:val="001E6A24"/>
    <w:rsid w:val="001E6CEA"/>
    <w:rsid w:val="001E7904"/>
    <w:rsid w:val="001E7AEB"/>
    <w:rsid w:val="001E7C06"/>
    <w:rsid w:val="001F0454"/>
    <w:rsid w:val="001F08F9"/>
    <w:rsid w:val="001F0B10"/>
    <w:rsid w:val="001F0C1E"/>
    <w:rsid w:val="001F1324"/>
    <w:rsid w:val="001F1493"/>
    <w:rsid w:val="001F15B9"/>
    <w:rsid w:val="001F1E94"/>
    <w:rsid w:val="001F25E6"/>
    <w:rsid w:val="001F3B1D"/>
    <w:rsid w:val="001F3DC3"/>
    <w:rsid w:val="001F4477"/>
    <w:rsid w:val="001F462E"/>
    <w:rsid w:val="001F49C7"/>
    <w:rsid w:val="001F5273"/>
    <w:rsid w:val="001F5D2C"/>
    <w:rsid w:val="001F626C"/>
    <w:rsid w:val="001F6600"/>
    <w:rsid w:val="001F6C1C"/>
    <w:rsid w:val="001F73C2"/>
    <w:rsid w:val="001F7A0E"/>
    <w:rsid w:val="00200F2B"/>
    <w:rsid w:val="0020125E"/>
    <w:rsid w:val="00201562"/>
    <w:rsid w:val="00201A4B"/>
    <w:rsid w:val="00202744"/>
    <w:rsid w:val="00203206"/>
    <w:rsid w:val="00203A15"/>
    <w:rsid w:val="00203BC0"/>
    <w:rsid w:val="0020483E"/>
    <w:rsid w:val="00204F2C"/>
    <w:rsid w:val="00206157"/>
    <w:rsid w:val="002061E2"/>
    <w:rsid w:val="00207E2C"/>
    <w:rsid w:val="00210C83"/>
    <w:rsid w:val="00211511"/>
    <w:rsid w:val="00212134"/>
    <w:rsid w:val="0021251F"/>
    <w:rsid w:val="002128E6"/>
    <w:rsid w:val="00213E00"/>
    <w:rsid w:val="00214406"/>
    <w:rsid w:val="0021478D"/>
    <w:rsid w:val="002155F9"/>
    <w:rsid w:val="00217949"/>
    <w:rsid w:val="00217DE8"/>
    <w:rsid w:val="00217F6B"/>
    <w:rsid w:val="0022056B"/>
    <w:rsid w:val="002208D8"/>
    <w:rsid w:val="00220990"/>
    <w:rsid w:val="00220EBD"/>
    <w:rsid w:val="00221923"/>
    <w:rsid w:val="00222572"/>
    <w:rsid w:val="00222692"/>
    <w:rsid w:val="00222839"/>
    <w:rsid w:val="00222EAD"/>
    <w:rsid w:val="00223081"/>
    <w:rsid w:val="00223418"/>
    <w:rsid w:val="00223E54"/>
    <w:rsid w:val="00223FD4"/>
    <w:rsid w:val="0022552E"/>
    <w:rsid w:val="00226D71"/>
    <w:rsid w:val="00227103"/>
    <w:rsid w:val="00227357"/>
    <w:rsid w:val="0022765B"/>
    <w:rsid w:val="00230527"/>
    <w:rsid w:val="002308FE"/>
    <w:rsid w:val="00230E17"/>
    <w:rsid w:val="002314BD"/>
    <w:rsid w:val="002318D4"/>
    <w:rsid w:val="00232122"/>
    <w:rsid w:val="00232422"/>
    <w:rsid w:val="00232DD1"/>
    <w:rsid w:val="00233E17"/>
    <w:rsid w:val="00240361"/>
    <w:rsid w:val="00244260"/>
    <w:rsid w:val="002451A4"/>
    <w:rsid w:val="00246110"/>
    <w:rsid w:val="00246B90"/>
    <w:rsid w:val="00247E35"/>
    <w:rsid w:val="00250B89"/>
    <w:rsid w:val="00250D59"/>
    <w:rsid w:val="00250F37"/>
    <w:rsid w:val="002510DC"/>
    <w:rsid w:val="00251615"/>
    <w:rsid w:val="0025324A"/>
    <w:rsid w:val="00253988"/>
    <w:rsid w:val="002542E5"/>
    <w:rsid w:val="00254303"/>
    <w:rsid w:val="00255775"/>
    <w:rsid w:val="00256DDA"/>
    <w:rsid w:val="00256E86"/>
    <w:rsid w:val="00257464"/>
    <w:rsid w:val="00257BE3"/>
    <w:rsid w:val="002609B5"/>
    <w:rsid w:val="0026213E"/>
    <w:rsid w:val="00262C64"/>
    <w:rsid w:val="002632A3"/>
    <w:rsid w:val="00263405"/>
    <w:rsid w:val="00265CB7"/>
    <w:rsid w:val="00265E32"/>
    <w:rsid w:val="00266CE1"/>
    <w:rsid w:val="00267944"/>
    <w:rsid w:val="00267A82"/>
    <w:rsid w:val="00270A50"/>
    <w:rsid w:val="00270BCC"/>
    <w:rsid w:val="00271280"/>
    <w:rsid w:val="00272815"/>
    <w:rsid w:val="0027328A"/>
    <w:rsid w:val="0027511F"/>
    <w:rsid w:val="00275211"/>
    <w:rsid w:val="00276F6B"/>
    <w:rsid w:val="00277310"/>
    <w:rsid w:val="0028005C"/>
    <w:rsid w:val="00280847"/>
    <w:rsid w:val="00281431"/>
    <w:rsid w:val="002819E0"/>
    <w:rsid w:val="00281AF8"/>
    <w:rsid w:val="00282836"/>
    <w:rsid w:val="00282C9D"/>
    <w:rsid w:val="00283195"/>
    <w:rsid w:val="00283CD8"/>
    <w:rsid w:val="00285205"/>
    <w:rsid w:val="00286509"/>
    <w:rsid w:val="00287C39"/>
    <w:rsid w:val="00290E4A"/>
    <w:rsid w:val="00291C3D"/>
    <w:rsid w:val="00292048"/>
    <w:rsid w:val="002946E8"/>
    <w:rsid w:val="002952A1"/>
    <w:rsid w:val="002955CF"/>
    <w:rsid w:val="00295EC9"/>
    <w:rsid w:val="002964D7"/>
    <w:rsid w:val="0029677A"/>
    <w:rsid w:val="00296807"/>
    <w:rsid w:val="00296C33"/>
    <w:rsid w:val="002A0082"/>
    <w:rsid w:val="002A0A56"/>
    <w:rsid w:val="002A19CB"/>
    <w:rsid w:val="002A218D"/>
    <w:rsid w:val="002A27AD"/>
    <w:rsid w:val="002A2C3A"/>
    <w:rsid w:val="002A3A16"/>
    <w:rsid w:val="002A594A"/>
    <w:rsid w:val="002A6306"/>
    <w:rsid w:val="002A6713"/>
    <w:rsid w:val="002A685D"/>
    <w:rsid w:val="002A7BE8"/>
    <w:rsid w:val="002B0BBF"/>
    <w:rsid w:val="002B0F1C"/>
    <w:rsid w:val="002B13EC"/>
    <w:rsid w:val="002B23E3"/>
    <w:rsid w:val="002B2521"/>
    <w:rsid w:val="002B391E"/>
    <w:rsid w:val="002B4120"/>
    <w:rsid w:val="002B42C3"/>
    <w:rsid w:val="002B4568"/>
    <w:rsid w:val="002B458D"/>
    <w:rsid w:val="002B4719"/>
    <w:rsid w:val="002B53F2"/>
    <w:rsid w:val="002B5F3C"/>
    <w:rsid w:val="002B7B28"/>
    <w:rsid w:val="002C0975"/>
    <w:rsid w:val="002C1279"/>
    <w:rsid w:val="002C1B64"/>
    <w:rsid w:val="002C2725"/>
    <w:rsid w:val="002C2B4C"/>
    <w:rsid w:val="002C3094"/>
    <w:rsid w:val="002C349D"/>
    <w:rsid w:val="002C3A1C"/>
    <w:rsid w:val="002C5025"/>
    <w:rsid w:val="002C6472"/>
    <w:rsid w:val="002C6FA5"/>
    <w:rsid w:val="002C701A"/>
    <w:rsid w:val="002D3F62"/>
    <w:rsid w:val="002D4C39"/>
    <w:rsid w:val="002D5E5E"/>
    <w:rsid w:val="002D7756"/>
    <w:rsid w:val="002E03D3"/>
    <w:rsid w:val="002E06E5"/>
    <w:rsid w:val="002E1172"/>
    <w:rsid w:val="002E1479"/>
    <w:rsid w:val="002E23E8"/>
    <w:rsid w:val="002E25FF"/>
    <w:rsid w:val="002E3D5A"/>
    <w:rsid w:val="002E423E"/>
    <w:rsid w:val="002E4784"/>
    <w:rsid w:val="002E51E1"/>
    <w:rsid w:val="002E520C"/>
    <w:rsid w:val="002E58C9"/>
    <w:rsid w:val="002E5DBD"/>
    <w:rsid w:val="002E5E63"/>
    <w:rsid w:val="002E6256"/>
    <w:rsid w:val="002F0CD7"/>
    <w:rsid w:val="002F0DEC"/>
    <w:rsid w:val="002F1BA5"/>
    <w:rsid w:val="002F1F6A"/>
    <w:rsid w:val="002F2364"/>
    <w:rsid w:val="002F28E2"/>
    <w:rsid w:val="002F2A8F"/>
    <w:rsid w:val="002F2C9B"/>
    <w:rsid w:val="002F330E"/>
    <w:rsid w:val="002F45DB"/>
    <w:rsid w:val="002F4621"/>
    <w:rsid w:val="002F5C7C"/>
    <w:rsid w:val="002F6155"/>
    <w:rsid w:val="002F62B8"/>
    <w:rsid w:val="002F6BF4"/>
    <w:rsid w:val="002F7783"/>
    <w:rsid w:val="00300C00"/>
    <w:rsid w:val="0030136C"/>
    <w:rsid w:val="00301A4D"/>
    <w:rsid w:val="00301B2B"/>
    <w:rsid w:val="00301C25"/>
    <w:rsid w:val="0030376B"/>
    <w:rsid w:val="003043FC"/>
    <w:rsid w:val="00305259"/>
    <w:rsid w:val="00305749"/>
    <w:rsid w:val="0030590A"/>
    <w:rsid w:val="003065C9"/>
    <w:rsid w:val="0030735C"/>
    <w:rsid w:val="00307D39"/>
    <w:rsid w:val="00307F11"/>
    <w:rsid w:val="00307FD7"/>
    <w:rsid w:val="003114BD"/>
    <w:rsid w:val="00311CEB"/>
    <w:rsid w:val="00311F04"/>
    <w:rsid w:val="00311FF1"/>
    <w:rsid w:val="00313B7F"/>
    <w:rsid w:val="00313E79"/>
    <w:rsid w:val="003141BA"/>
    <w:rsid w:val="00314446"/>
    <w:rsid w:val="00314601"/>
    <w:rsid w:val="003146DD"/>
    <w:rsid w:val="00314BE0"/>
    <w:rsid w:val="00315340"/>
    <w:rsid w:val="00315463"/>
    <w:rsid w:val="00315942"/>
    <w:rsid w:val="00315ADF"/>
    <w:rsid w:val="003167FC"/>
    <w:rsid w:val="00317D6A"/>
    <w:rsid w:val="00320BD0"/>
    <w:rsid w:val="0032189E"/>
    <w:rsid w:val="00321D91"/>
    <w:rsid w:val="00322715"/>
    <w:rsid w:val="00323790"/>
    <w:rsid w:val="00323BD3"/>
    <w:rsid w:val="00323CF3"/>
    <w:rsid w:val="00324E2E"/>
    <w:rsid w:val="00324E60"/>
    <w:rsid w:val="0032546B"/>
    <w:rsid w:val="0032554E"/>
    <w:rsid w:val="00325C4A"/>
    <w:rsid w:val="0032672D"/>
    <w:rsid w:val="003267DA"/>
    <w:rsid w:val="00326B92"/>
    <w:rsid w:val="0032779E"/>
    <w:rsid w:val="00330A08"/>
    <w:rsid w:val="00331444"/>
    <w:rsid w:val="00331C88"/>
    <w:rsid w:val="00332E91"/>
    <w:rsid w:val="00333F57"/>
    <w:rsid w:val="00336284"/>
    <w:rsid w:val="0033682F"/>
    <w:rsid w:val="00336EAB"/>
    <w:rsid w:val="0033774E"/>
    <w:rsid w:val="00337973"/>
    <w:rsid w:val="003403C4"/>
    <w:rsid w:val="0034075A"/>
    <w:rsid w:val="00340D11"/>
    <w:rsid w:val="00341005"/>
    <w:rsid w:val="003419FD"/>
    <w:rsid w:val="003426D5"/>
    <w:rsid w:val="00343BA5"/>
    <w:rsid w:val="00343DF5"/>
    <w:rsid w:val="0034417C"/>
    <w:rsid w:val="0034468E"/>
    <w:rsid w:val="00347750"/>
    <w:rsid w:val="003510FE"/>
    <w:rsid w:val="00351C34"/>
    <w:rsid w:val="0035219A"/>
    <w:rsid w:val="00352B22"/>
    <w:rsid w:val="00352B7B"/>
    <w:rsid w:val="00354287"/>
    <w:rsid w:val="00354CD5"/>
    <w:rsid w:val="003552DC"/>
    <w:rsid w:val="00355522"/>
    <w:rsid w:val="00355832"/>
    <w:rsid w:val="0035675D"/>
    <w:rsid w:val="003602A9"/>
    <w:rsid w:val="003608C2"/>
    <w:rsid w:val="00360A0A"/>
    <w:rsid w:val="00361FFF"/>
    <w:rsid w:val="003622CC"/>
    <w:rsid w:val="00363026"/>
    <w:rsid w:val="0036341F"/>
    <w:rsid w:val="0036342A"/>
    <w:rsid w:val="00363B13"/>
    <w:rsid w:val="00364A5C"/>
    <w:rsid w:val="00364B75"/>
    <w:rsid w:val="003656A8"/>
    <w:rsid w:val="00366ED8"/>
    <w:rsid w:val="00367642"/>
    <w:rsid w:val="00367E27"/>
    <w:rsid w:val="00370344"/>
    <w:rsid w:val="00370929"/>
    <w:rsid w:val="00371999"/>
    <w:rsid w:val="00372907"/>
    <w:rsid w:val="00372D72"/>
    <w:rsid w:val="00372EB3"/>
    <w:rsid w:val="00373BF3"/>
    <w:rsid w:val="00374094"/>
    <w:rsid w:val="003740F8"/>
    <w:rsid w:val="0037481F"/>
    <w:rsid w:val="003748BD"/>
    <w:rsid w:val="003749E4"/>
    <w:rsid w:val="00374DCB"/>
    <w:rsid w:val="00375881"/>
    <w:rsid w:val="00375AFA"/>
    <w:rsid w:val="00376B33"/>
    <w:rsid w:val="00377BD9"/>
    <w:rsid w:val="00377E46"/>
    <w:rsid w:val="00380376"/>
    <w:rsid w:val="00381B7B"/>
    <w:rsid w:val="00381E6C"/>
    <w:rsid w:val="003824E5"/>
    <w:rsid w:val="003826CC"/>
    <w:rsid w:val="00383231"/>
    <w:rsid w:val="0038383D"/>
    <w:rsid w:val="00383A06"/>
    <w:rsid w:val="0038472A"/>
    <w:rsid w:val="00384941"/>
    <w:rsid w:val="00385462"/>
    <w:rsid w:val="0038549B"/>
    <w:rsid w:val="00385874"/>
    <w:rsid w:val="00386021"/>
    <w:rsid w:val="003874F4"/>
    <w:rsid w:val="00387EBF"/>
    <w:rsid w:val="00390273"/>
    <w:rsid w:val="00390405"/>
    <w:rsid w:val="00391077"/>
    <w:rsid w:val="00391C5D"/>
    <w:rsid w:val="00391FB2"/>
    <w:rsid w:val="0039234F"/>
    <w:rsid w:val="00393029"/>
    <w:rsid w:val="00395503"/>
    <w:rsid w:val="003956E3"/>
    <w:rsid w:val="00395AA6"/>
    <w:rsid w:val="00395B41"/>
    <w:rsid w:val="00396A13"/>
    <w:rsid w:val="003971C5"/>
    <w:rsid w:val="0039729C"/>
    <w:rsid w:val="003975FC"/>
    <w:rsid w:val="003A5407"/>
    <w:rsid w:val="003A5F53"/>
    <w:rsid w:val="003A6848"/>
    <w:rsid w:val="003B2CC3"/>
    <w:rsid w:val="003B396F"/>
    <w:rsid w:val="003B3B24"/>
    <w:rsid w:val="003B4B39"/>
    <w:rsid w:val="003B51B8"/>
    <w:rsid w:val="003B56C4"/>
    <w:rsid w:val="003B5AF7"/>
    <w:rsid w:val="003B5D05"/>
    <w:rsid w:val="003B6BD6"/>
    <w:rsid w:val="003B6D21"/>
    <w:rsid w:val="003B71C6"/>
    <w:rsid w:val="003B73E7"/>
    <w:rsid w:val="003B7B39"/>
    <w:rsid w:val="003C033C"/>
    <w:rsid w:val="003C04F3"/>
    <w:rsid w:val="003C05FF"/>
    <w:rsid w:val="003C162C"/>
    <w:rsid w:val="003C19DD"/>
    <w:rsid w:val="003C25B2"/>
    <w:rsid w:val="003C297A"/>
    <w:rsid w:val="003C33AD"/>
    <w:rsid w:val="003C3449"/>
    <w:rsid w:val="003C3A35"/>
    <w:rsid w:val="003C3A6A"/>
    <w:rsid w:val="003C4C75"/>
    <w:rsid w:val="003C4D0E"/>
    <w:rsid w:val="003C5ED3"/>
    <w:rsid w:val="003C5F05"/>
    <w:rsid w:val="003C66D6"/>
    <w:rsid w:val="003C692C"/>
    <w:rsid w:val="003C6E9C"/>
    <w:rsid w:val="003C76DF"/>
    <w:rsid w:val="003C7D7C"/>
    <w:rsid w:val="003C7F34"/>
    <w:rsid w:val="003D0C80"/>
    <w:rsid w:val="003D25A1"/>
    <w:rsid w:val="003D2853"/>
    <w:rsid w:val="003D28E9"/>
    <w:rsid w:val="003D2AA4"/>
    <w:rsid w:val="003D2ADD"/>
    <w:rsid w:val="003D2BDD"/>
    <w:rsid w:val="003D325E"/>
    <w:rsid w:val="003D54AE"/>
    <w:rsid w:val="003D5657"/>
    <w:rsid w:val="003D5726"/>
    <w:rsid w:val="003E0A1F"/>
    <w:rsid w:val="003E0DB8"/>
    <w:rsid w:val="003E1239"/>
    <w:rsid w:val="003E1998"/>
    <w:rsid w:val="003E1F71"/>
    <w:rsid w:val="003E39AC"/>
    <w:rsid w:val="003E40C6"/>
    <w:rsid w:val="003E42F9"/>
    <w:rsid w:val="003E480E"/>
    <w:rsid w:val="003E5C2B"/>
    <w:rsid w:val="003E60A1"/>
    <w:rsid w:val="003E6401"/>
    <w:rsid w:val="003E69BC"/>
    <w:rsid w:val="003E6D12"/>
    <w:rsid w:val="003E7A14"/>
    <w:rsid w:val="003E7A63"/>
    <w:rsid w:val="003F0096"/>
    <w:rsid w:val="003F0E7D"/>
    <w:rsid w:val="003F1A45"/>
    <w:rsid w:val="003F1E79"/>
    <w:rsid w:val="003F1F70"/>
    <w:rsid w:val="003F3404"/>
    <w:rsid w:val="003F3787"/>
    <w:rsid w:val="003F37FD"/>
    <w:rsid w:val="003F4F6B"/>
    <w:rsid w:val="003F689D"/>
    <w:rsid w:val="003F75DA"/>
    <w:rsid w:val="003F7B2F"/>
    <w:rsid w:val="004003DB"/>
    <w:rsid w:val="00400FFC"/>
    <w:rsid w:val="00401717"/>
    <w:rsid w:val="00401CEB"/>
    <w:rsid w:val="00402546"/>
    <w:rsid w:val="004034E7"/>
    <w:rsid w:val="00404EE5"/>
    <w:rsid w:val="00405784"/>
    <w:rsid w:val="00405C20"/>
    <w:rsid w:val="004061D4"/>
    <w:rsid w:val="0040638C"/>
    <w:rsid w:val="004065B7"/>
    <w:rsid w:val="00407476"/>
    <w:rsid w:val="00407C8E"/>
    <w:rsid w:val="00410014"/>
    <w:rsid w:val="00410493"/>
    <w:rsid w:val="00410585"/>
    <w:rsid w:val="00411476"/>
    <w:rsid w:val="00413B11"/>
    <w:rsid w:val="00413CB2"/>
    <w:rsid w:val="004155AB"/>
    <w:rsid w:val="0041575F"/>
    <w:rsid w:val="00415F2A"/>
    <w:rsid w:val="00416011"/>
    <w:rsid w:val="0041677F"/>
    <w:rsid w:val="00420189"/>
    <w:rsid w:val="00420227"/>
    <w:rsid w:val="00420611"/>
    <w:rsid w:val="00420CF4"/>
    <w:rsid w:val="0042106C"/>
    <w:rsid w:val="00421B06"/>
    <w:rsid w:val="00422BAC"/>
    <w:rsid w:val="004239B8"/>
    <w:rsid w:val="00424B3A"/>
    <w:rsid w:val="00425397"/>
    <w:rsid w:val="00427992"/>
    <w:rsid w:val="004279C0"/>
    <w:rsid w:val="004313B9"/>
    <w:rsid w:val="00431C0F"/>
    <w:rsid w:val="00431CDF"/>
    <w:rsid w:val="004326C3"/>
    <w:rsid w:val="004330CB"/>
    <w:rsid w:val="00433661"/>
    <w:rsid w:val="00433C4A"/>
    <w:rsid w:val="00435978"/>
    <w:rsid w:val="00435ADC"/>
    <w:rsid w:val="00435AF3"/>
    <w:rsid w:val="0043777E"/>
    <w:rsid w:val="00440A75"/>
    <w:rsid w:val="00440F3C"/>
    <w:rsid w:val="004411EE"/>
    <w:rsid w:val="00441412"/>
    <w:rsid w:val="00441ECD"/>
    <w:rsid w:val="00441F0F"/>
    <w:rsid w:val="004425EB"/>
    <w:rsid w:val="0044264B"/>
    <w:rsid w:val="0044393C"/>
    <w:rsid w:val="004441A5"/>
    <w:rsid w:val="00444CE1"/>
    <w:rsid w:val="00445122"/>
    <w:rsid w:val="004464A9"/>
    <w:rsid w:val="004464D3"/>
    <w:rsid w:val="00446AD2"/>
    <w:rsid w:val="00447A33"/>
    <w:rsid w:val="004501D9"/>
    <w:rsid w:val="004509B2"/>
    <w:rsid w:val="004509CC"/>
    <w:rsid w:val="004544A1"/>
    <w:rsid w:val="004549BC"/>
    <w:rsid w:val="00454CD9"/>
    <w:rsid w:val="00456C34"/>
    <w:rsid w:val="00456E67"/>
    <w:rsid w:val="00457E88"/>
    <w:rsid w:val="0046080A"/>
    <w:rsid w:val="00460C50"/>
    <w:rsid w:val="00460E2B"/>
    <w:rsid w:val="004612DF"/>
    <w:rsid w:val="00462474"/>
    <w:rsid w:val="004631A8"/>
    <w:rsid w:val="004632DD"/>
    <w:rsid w:val="00463DE4"/>
    <w:rsid w:val="00463FD8"/>
    <w:rsid w:val="004642B9"/>
    <w:rsid w:val="00465691"/>
    <w:rsid w:val="00466B97"/>
    <w:rsid w:val="00467E56"/>
    <w:rsid w:val="00471229"/>
    <w:rsid w:val="00471F7F"/>
    <w:rsid w:val="00472672"/>
    <w:rsid w:val="00473BB5"/>
    <w:rsid w:val="00474A2E"/>
    <w:rsid w:val="00475277"/>
    <w:rsid w:val="00475708"/>
    <w:rsid w:val="00476F7C"/>
    <w:rsid w:val="00477435"/>
    <w:rsid w:val="0047791D"/>
    <w:rsid w:val="00477E6E"/>
    <w:rsid w:val="00480962"/>
    <w:rsid w:val="00481075"/>
    <w:rsid w:val="0048132F"/>
    <w:rsid w:val="004832B6"/>
    <w:rsid w:val="00484D9F"/>
    <w:rsid w:val="00485440"/>
    <w:rsid w:val="00485A47"/>
    <w:rsid w:val="00485FC0"/>
    <w:rsid w:val="004862C1"/>
    <w:rsid w:val="00486609"/>
    <w:rsid w:val="00486820"/>
    <w:rsid w:val="00487A59"/>
    <w:rsid w:val="00491574"/>
    <w:rsid w:val="0049171B"/>
    <w:rsid w:val="00492D85"/>
    <w:rsid w:val="004953B9"/>
    <w:rsid w:val="00495BC8"/>
    <w:rsid w:val="00495FCA"/>
    <w:rsid w:val="00496577"/>
    <w:rsid w:val="00496BC8"/>
    <w:rsid w:val="004A03A9"/>
    <w:rsid w:val="004A04C3"/>
    <w:rsid w:val="004A2A49"/>
    <w:rsid w:val="004A5058"/>
    <w:rsid w:val="004A5481"/>
    <w:rsid w:val="004A64CF"/>
    <w:rsid w:val="004A6898"/>
    <w:rsid w:val="004A7FBC"/>
    <w:rsid w:val="004B01C3"/>
    <w:rsid w:val="004B09B6"/>
    <w:rsid w:val="004B1064"/>
    <w:rsid w:val="004B19DD"/>
    <w:rsid w:val="004B2983"/>
    <w:rsid w:val="004B2ED4"/>
    <w:rsid w:val="004B2F73"/>
    <w:rsid w:val="004B334A"/>
    <w:rsid w:val="004B39C7"/>
    <w:rsid w:val="004B3D0C"/>
    <w:rsid w:val="004B464D"/>
    <w:rsid w:val="004B4A20"/>
    <w:rsid w:val="004B5D60"/>
    <w:rsid w:val="004B6E9C"/>
    <w:rsid w:val="004B7B28"/>
    <w:rsid w:val="004C13AC"/>
    <w:rsid w:val="004C31E2"/>
    <w:rsid w:val="004C3D9F"/>
    <w:rsid w:val="004C4054"/>
    <w:rsid w:val="004C41B5"/>
    <w:rsid w:val="004C47D0"/>
    <w:rsid w:val="004C4BAA"/>
    <w:rsid w:val="004C5614"/>
    <w:rsid w:val="004C5DD3"/>
    <w:rsid w:val="004C6634"/>
    <w:rsid w:val="004C6FD6"/>
    <w:rsid w:val="004D076D"/>
    <w:rsid w:val="004D0D8A"/>
    <w:rsid w:val="004D3744"/>
    <w:rsid w:val="004D3F31"/>
    <w:rsid w:val="004D3F36"/>
    <w:rsid w:val="004D3F43"/>
    <w:rsid w:val="004D462C"/>
    <w:rsid w:val="004D4E51"/>
    <w:rsid w:val="004D59D4"/>
    <w:rsid w:val="004D61D4"/>
    <w:rsid w:val="004D6461"/>
    <w:rsid w:val="004D7811"/>
    <w:rsid w:val="004E0F44"/>
    <w:rsid w:val="004E14E1"/>
    <w:rsid w:val="004E23C4"/>
    <w:rsid w:val="004E263F"/>
    <w:rsid w:val="004E3F1F"/>
    <w:rsid w:val="004E40B2"/>
    <w:rsid w:val="004E494A"/>
    <w:rsid w:val="004E4AE5"/>
    <w:rsid w:val="004E5D0E"/>
    <w:rsid w:val="004E638E"/>
    <w:rsid w:val="004E6484"/>
    <w:rsid w:val="004E66DB"/>
    <w:rsid w:val="004E6705"/>
    <w:rsid w:val="004E7311"/>
    <w:rsid w:val="004F0F28"/>
    <w:rsid w:val="004F183D"/>
    <w:rsid w:val="004F1899"/>
    <w:rsid w:val="004F28B9"/>
    <w:rsid w:val="004F2F47"/>
    <w:rsid w:val="004F3084"/>
    <w:rsid w:val="004F375D"/>
    <w:rsid w:val="004F39B9"/>
    <w:rsid w:val="004F42A2"/>
    <w:rsid w:val="004F45DD"/>
    <w:rsid w:val="004F4C3A"/>
    <w:rsid w:val="004F5074"/>
    <w:rsid w:val="004F53C8"/>
    <w:rsid w:val="004F54BC"/>
    <w:rsid w:val="004F574C"/>
    <w:rsid w:val="004F5A10"/>
    <w:rsid w:val="004F6376"/>
    <w:rsid w:val="004F719A"/>
    <w:rsid w:val="004F756E"/>
    <w:rsid w:val="00501F91"/>
    <w:rsid w:val="00501FE1"/>
    <w:rsid w:val="00502777"/>
    <w:rsid w:val="00502D5B"/>
    <w:rsid w:val="00503509"/>
    <w:rsid w:val="00503B5E"/>
    <w:rsid w:val="00503B71"/>
    <w:rsid w:val="00505D05"/>
    <w:rsid w:val="0050664A"/>
    <w:rsid w:val="00507129"/>
    <w:rsid w:val="00507474"/>
    <w:rsid w:val="005079F1"/>
    <w:rsid w:val="00507BAE"/>
    <w:rsid w:val="005101BE"/>
    <w:rsid w:val="00510925"/>
    <w:rsid w:val="00510968"/>
    <w:rsid w:val="00510AA8"/>
    <w:rsid w:val="00511554"/>
    <w:rsid w:val="00512933"/>
    <w:rsid w:val="00513FBF"/>
    <w:rsid w:val="0051422F"/>
    <w:rsid w:val="005157D2"/>
    <w:rsid w:val="00516A8D"/>
    <w:rsid w:val="00517738"/>
    <w:rsid w:val="00517FC4"/>
    <w:rsid w:val="00521A93"/>
    <w:rsid w:val="00522C55"/>
    <w:rsid w:val="005242A6"/>
    <w:rsid w:val="00524522"/>
    <w:rsid w:val="00524564"/>
    <w:rsid w:val="00524B95"/>
    <w:rsid w:val="00525B48"/>
    <w:rsid w:val="00526980"/>
    <w:rsid w:val="005309EA"/>
    <w:rsid w:val="00531778"/>
    <w:rsid w:val="00531E87"/>
    <w:rsid w:val="00531FA9"/>
    <w:rsid w:val="00532B56"/>
    <w:rsid w:val="00533A67"/>
    <w:rsid w:val="00533F4E"/>
    <w:rsid w:val="0053416C"/>
    <w:rsid w:val="00534ED7"/>
    <w:rsid w:val="005358E7"/>
    <w:rsid w:val="00535AC1"/>
    <w:rsid w:val="005365DC"/>
    <w:rsid w:val="0053770F"/>
    <w:rsid w:val="00537C43"/>
    <w:rsid w:val="0054048C"/>
    <w:rsid w:val="005410B8"/>
    <w:rsid w:val="005411D0"/>
    <w:rsid w:val="005418F6"/>
    <w:rsid w:val="005420BB"/>
    <w:rsid w:val="005423D6"/>
    <w:rsid w:val="0054280D"/>
    <w:rsid w:val="0054339C"/>
    <w:rsid w:val="00543EB5"/>
    <w:rsid w:val="00544F32"/>
    <w:rsid w:val="00546B73"/>
    <w:rsid w:val="00546BED"/>
    <w:rsid w:val="005525B7"/>
    <w:rsid w:val="00552C26"/>
    <w:rsid w:val="00552D2B"/>
    <w:rsid w:val="00553316"/>
    <w:rsid w:val="00553C01"/>
    <w:rsid w:val="00554036"/>
    <w:rsid w:val="00554510"/>
    <w:rsid w:val="005548E0"/>
    <w:rsid w:val="00554B5E"/>
    <w:rsid w:val="00555425"/>
    <w:rsid w:val="00555447"/>
    <w:rsid w:val="00556088"/>
    <w:rsid w:val="005563EE"/>
    <w:rsid w:val="00556EAE"/>
    <w:rsid w:val="005608ED"/>
    <w:rsid w:val="00560ADD"/>
    <w:rsid w:val="00561320"/>
    <w:rsid w:val="005615C4"/>
    <w:rsid w:val="00562826"/>
    <w:rsid w:val="00562A39"/>
    <w:rsid w:val="00562CB7"/>
    <w:rsid w:val="005639E7"/>
    <w:rsid w:val="00564E5B"/>
    <w:rsid w:val="00565D31"/>
    <w:rsid w:val="00565E6E"/>
    <w:rsid w:val="0056688C"/>
    <w:rsid w:val="00566D23"/>
    <w:rsid w:val="00567286"/>
    <w:rsid w:val="00571007"/>
    <w:rsid w:val="0057108E"/>
    <w:rsid w:val="00571A48"/>
    <w:rsid w:val="00571CCC"/>
    <w:rsid w:val="00571E37"/>
    <w:rsid w:val="0057216D"/>
    <w:rsid w:val="00572BE8"/>
    <w:rsid w:val="00573770"/>
    <w:rsid w:val="00573AD9"/>
    <w:rsid w:val="005743B2"/>
    <w:rsid w:val="00575C9E"/>
    <w:rsid w:val="005767A5"/>
    <w:rsid w:val="00577806"/>
    <w:rsid w:val="00577D05"/>
    <w:rsid w:val="005816D2"/>
    <w:rsid w:val="00581E05"/>
    <w:rsid w:val="005874BF"/>
    <w:rsid w:val="0059032B"/>
    <w:rsid w:val="005908B1"/>
    <w:rsid w:val="00593890"/>
    <w:rsid w:val="00593CC0"/>
    <w:rsid w:val="005944B6"/>
    <w:rsid w:val="00594A57"/>
    <w:rsid w:val="00594A73"/>
    <w:rsid w:val="00595139"/>
    <w:rsid w:val="00595919"/>
    <w:rsid w:val="00597FA8"/>
    <w:rsid w:val="005A0A91"/>
    <w:rsid w:val="005A160C"/>
    <w:rsid w:val="005A2EAA"/>
    <w:rsid w:val="005A389C"/>
    <w:rsid w:val="005A54D1"/>
    <w:rsid w:val="005B1067"/>
    <w:rsid w:val="005B156C"/>
    <w:rsid w:val="005B21F0"/>
    <w:rsid w:val="005B238B"/>
    <w:rsid w:val="005B243C"/>
    <w:rsid w:val="005B25CD"/>
    <w:rsid w:val="005B2F6C"/>
    <w:rsid w:val="005B300A"/>
    <w:rsid w:val="005B38F0"/>
    <w:rsid w:val="005B68CB"/>
    <w:rsid w:val="005B7159"/>
    <w:rsid w:val="005B7D1A"/>
    <w:rsid w:val="005C0AB1"/>
    <w:rsid w:val="005C0D08"/>
    <w:rsid w:val="005C3D13"/>
    <w:rsid w:val="005C4986"/>
    <w:rsid w:val="005C4FFE"/>
    <w:rsid w:val="005C5EB8"/>
    <w:rsid w:val="005C76F5"/>
    <w:rsid w:val="005D0167"/>
    <w:rsid w:val="005D0555"/>
    <w:rsid w:val="005D0C7E"/>
    <w:rsid w:val="005D19F7"/>
    <w:rsid w:val="005D27D6"/>
    <w:rsid w:val="005D37BC"/>
    <w:rsid w:val="005D5D50"/>
    <w:rsid w:val="005D6B42"/>
    <w:rsid w:val="005D7074"/>
    <w:rsid w:val="005D7A99"/>
    <w:rsid w:val="005E0453"/>
    <w:rsid w:val="005E058F"/>
    <w:rsid w:val="005E1654"/>
    <w:rsid w:val="005E1891"/>
    <w:rsid w:val="005E2946"/>
    <w:rsid w:val="005E2E45"/>
    <w:rsid w:val="005E3779"/>
    <w:rsid w:val="005E3791"/>
    <w:rsid w:val="005E38B9"/>
    <w:rsid w:val="005E3D3A"/>
    <w:rsid w:val="005E51FF"/>
    <w:rsid w:val="005E570A"/>
    <w:rsid w:val="005E5E78"/>
    <w:rsid w:val="005E6A8F"/>
    <w:rsid w:val="005E72E8"/>
    <w:rsid w:val="005E7402"/>
    <w:rsid w:val="005F1DE1"/>
    <w:rsid w:val="005F1EA4"/>
    <w:rsid w:val="005F2B0B"/>
    <w:rsid w:val="005F2F30"/>
    <w:rsid w:val="005F547D"/>
    <w:rsid w:val="005F5A0D"/>
    <w:rsid w:val="005F5E1B"/>
    <w:rsid w:val="005F6B7F"/>
    <w:rsid w:val="005F732D"/>
    <w:rsid w:val="005F7CA6"/>
    <w:rsid w:val="005F7ECB"/>
    <w:rsid w:val="006007EA"/>
    <w:rsid w:val="00600879"/>
    <w:rsid w:val="006008A8"/>
    <w:rsid w:val="00600C8D"/>
    <w:rsid w:val="00600E56"/>
    <w:rsid w:val="006014FB"/>
    <w:rsid w:val="006031EA"/>
    <w:rsid w:val="00603839"/>
    <w:rsid w:val="00603881"/>
    <w:rsid w:val="00603C4E"/>
    <w:rsid w:val="00603C93"/>
    <w:rsid w:val="00603DF5"/>
    <w:rsid w:val="00604D1C"/>
    <w:rsid w:val="00604DF3"/>
    <w:rsid w:val="00605DA4"/>
    <w:rsid w:val="00606184"/>
    <w:rsid w:val="006074F6"/>
    <w:rsid w:val="00610C34"/>
    <w:rsid w:val="00612475"/>
    <w:rsid w:val="00612F2A"/>
    <w:rsid w:val="006138D1"/>
    <w:rsid w:val="0061410A"/>
    <w:rsid w:val="006144D5"/>
    <w:rsid w:val="00615889"/>
    <w:rsid w:val="00615BEC"/>
    <w:rsid w:val="00616981"/>
    <w:rsid w:val="0061770F"/>
    <w:rsid w:val="00617EAB"/>
    <w:rsid w:val="00621934"/>
    <w:rsid w:val="00621B0B"/>
    <w:rsid w:val="00621F9A"/>
    <w:rsid w:val="00622686"/>
    <w:rsid w:val="00622A75"/>
    <w:rsid w:val="00623380"/>
    <w:rsid w:val="00624A67"/>
    <w:rsid w:val="00624E40"/>
    <w:rsid w:val="00625293"/>
    <w:rsid w:val="00625541"/>
    <w:rsid w:val="00626F6E"/>
    <w:rsid w:val="00630066"/>
    <w:rsid w:val="00630F97"/>
    <w:rsid w:val="00631B6E"/>
    <w:rsid w:val="00632123"/>
    <w:rsid w:val="006323F8"/>
    <w:rsid w:val="00632DC8"/>
    <w:rsid w:val="00634CD6"/>
    <w:rsid w:val="0063553C"/>
    <w:rsid w:val="0063722B"/>
    <w:rsid w:val="0063725D"/>
    <w:rsid w:val="0063730B"/>
    <w:rsid w:val="00637971"/>
    <w:rsid w:val="00637C8B"/>
    <w:rsid w:val="00637EDB"/>
    <w:rsid w:val="0064016B"/>
    <w:rsid w:val="0064061F"/>
    <w:rsid w:val="00640C7F"/>
    <w:rsid w:val="00641168"/>
    <w:rsid w:val="00642B90"/>
    <w:rsid w:val="006430A4"/>
    <w:rsid w:val="0064419B"/>
    <w:rsid w:val="00644BAC"/>
    <w:rsid w:val="00645416"/>
    <w:rsid w:val="00645B33"/>
    <w:rsid w:val="00646193"/>
    <w:rsid w:val="00646CFB"/>
    <w:rsid w:val="00646D62"/>
    <w:rsid w:val="00647A6F"/>
    <w:rsid w:val="00647B24"/>
    <w:rsid w:val="00650392"/>
    <w:rsid w:val="0065153B"/>
    <w:rsid w:val="00651A6B"/>
    <w:rsid w:val="006521AC"/>
    <w:rsid w:val="00654BEF"/>
    <w:rsid w:val="00654D66"/>
    <w:rsid w:val="00655C10"/>
    <w:rsid w:val="00655CA3"/>
    <w:rsid w:val="006566B1"/>
    <w:rsid w:val="006566D2"/>
    <w:rsid w:val="00657A50"/>
    <w:rsid w:val="00657B73"/>
    <w:rsid w:val="00657B79"/>
    <w:rsid w:val="00657B85"/>
    <w:rsid w:val="0066008F"/>
    <w:rsid w:val="0066046F"/>
    <w:rsid w:val="00660FE9"/>
    <w:rsid w:val="006610C1"/>
    <w:rsid w:val="0066124E"/>
    <w:rsid w:val="00662806"/>
    <w:rsid w:val="00662B24"/>
    <w:rsid w:val="00662EEC"/>
    <w:rsid w:val="006630C8"/>
    <w:rsid w:val="006639DB"/>
    <w:rsid w:val="00663D7F"/>
    <w:rsid w:val="00663E97"/>
    <w:rsid w:val="0066499E"/>
    <w:rsid w:val="0066677F"/>
    <w:rsid w:val="00667F05"/>
    <w:rsid w:val="00667FF1"/>
    <w:rsid w:val="0067037D"/>
    <w:rsid w:val="00670E03"/>
    <w:rsid w:val="00670F64"/>
    <w:rsid w:val="006723FB"/>
    <w:rsid w:val="00672447"/>
    <w:rsid w:val="00673D01"/>
    <w:rsid w:val="00674D19"/>
    <w:rsid w:val="006753F1"/>
    <w:rsid w:val="00675471"/>
    <w:rsid w:val="00677ACD"/>
    <w:rsid w:val="00677C96"/>
    <w:rsid w:val="006804F2"/>
    <w:rsid w:val="00680902"/>
    <w:rsid w:val="00680FFB"/>
    <w:rsid w:val="0068108B"/>
    <w:rsid w:val="00681E97"/>
    <w:rsid w:val="00683509"/>
    <w:rsid w:val="00683AD7"/>
    <w:rsid w:val="00684271"/>
    <w:rsid w:val="00684656"/>
    <w:rsid w:val="0068477F"/>
    <w:rsid w:val="00684B02"/>
    <w:rsid w:val="00686678"/>
    <w:rsid w:val="0068667A"/>
    <w:rsid w:val="00687989"/>
    <w:rsid w:val="00691277"/>
    <w:rsid w:val="00692626"/>
    <w:rsid w:val="00693423"/>
    <w:rsid w:val="00693F98"/>
    <w:rsid w:val="0069433B"/>
    <w:rsid w:val="00695701"/>
    <w:rsid w:val="0069686C"/>
    <w:rsid w:val="00696C42"/>
    <w:rsid w:val="00696F49"/>
    <w:rsid w:val="0069701E"/>
    <w:rsid w:val="0069754B"/>
    <w:rsid w:val="006A00A0"/>
    <w:rsid w:val="006A15D9"/>
    <w:rsid w:val="006A1ABC"/>
    <w:rsid w:val="006A1E76"/>
    <w:rsid w:val="006A1FD2"/>
    <w:rsid w:val="006A22F6"/>
    <w:rsid w:val="006A2E97"/>
    <w:rsid w:val="006A31A6"/>
    <w:rsid w:val="006A368E"/>
    <w:rsid w:val="006A3DE7"/>
    <w:rsid w:val="006A48DD"/>
    <w:rsid w:val="006A70FB"/>
    <w:rsid w:val="006A7D1F"/>
    <w:rsid w:val="006B1955"/>
    <w:rsid w:val="006B3B96"/>
    <w:rsid w:val="006B40C9"/>
    <w:rsid w:val="006B451C"/>
    <w:rsid w:val="006B53B0"/>
    <w:rsid w:val="006B570C"/>
    <w:rsid w:val="006B59CF"/>
    <w:rsid w:val="006B5F6A"/>
    <w:rsid w:val="006B6C26"/>
    <w:rsid w:val="006B7785"/>
    <w:rsid w:val="006C02A7"/>
    <w:rsid w:val="006C035C"/>
    <w:rsid w:val="006C1EE8"/>
    <w:rsid w:val="006C27BE"/>
    <w:rsid w:val="006C6DC7"/>
    <w:rsid w:val="006C6F94"/>
    <w:rsid w:val="006C6FBF"/>
    <w:rsid w:val="006C79C5"/>
    <w:rsid w:val="006C79D9"/>
    <w:rsid w:val="006D0A1F"/>
    <w:rsid w:val="006D0E32"/>
    <w:rsid w:val="006D1D76"/>
    <w:rsid w:val="006D2DC0"/>
    <w:rsid w:val="006D495E"/>
    <w:rsid w:val="006D4B40"/>
    <w:rsid w:val="006D54E3"/>
    <w:rsid w:val="006D5B5D"/>
    <w:rsid w:val="006D5EF5"/>
    <w:rsid w:val="006D6473"/>
    <w:rsid w:val="006D6620"/>
    <w:rsid w:val="006D6757"/>
    <w:rsid w:val="006D7332"/>
    <w:rsid w:val="006D7D66"/>
    <w:rsid w:val="006E3338"/>
    <w:rsid w:val="006E3C0C"/>
    <w:rsid w:val="006E41F3"/>
    <w:rsid w:val="006E5556"/>
    <w:rsid w:val="006E58B5"/>
    <w:rsid w:val="006E5B0F"/>
    <w:rsid w:val="006E5B20"/>
    <w:rsid w:val="006E5CF4"/>
    <w:rsid w:val="006E628F"/>
    <w:rsid w:val="006F14EE"/>
    <w:rsid w:val="006F22F9"/>
    <w:rsid w:val="006F2482"/>
    <w:rsid w:val="006F27CD"/>
    <w:rsid w:val="006F3490"/>
    <w:rsid w:val="006F4231"/>
    <w:rsid w:val="006F433E"/>
    <w:rsid w:val="006F45D4"/>
    <w:rsid w:val="006F4664"/>
    <w:rsid w:val="006F51FB"/>
    <w:rsid w:val="006F6875"/>
    <w:rsid w:val="006F6E70"/>
    <w:rsid w:val="007018CB"/>
    <w:rsid w:val="00701B9E"/>
    <w:rsid w:val="00701D90"/>
    <w:rsid w:val="0070209A"/>
    <w:rsid w:val="007021F1"/>
    <w:rsid w:val="00704459"/>
    <w:rsid w:val="00704DEB"/>
    <w:rsid w:val="00705986"/>
    <w:rsid w:val="00705D75"/>
    <w:rsid w:val="007061C9"/>
    <w:rsid w:val="00706F7B"/>
    <w:rsid w:val="00711C86"/>
    <w:rsid w:val="007129D4"/>
    <w:rsid w:val="007141C4"/>
    <w:rsid w:val="00714EFD"/>
    <w:rsid w:val="00715B2D"/>
    <w:rsid w:val="007166D8"/>
    <w:rsid w:val="007171B5"/>
    <w:rsid w:val="00717410"/>
    <w:rsid w:val="00720424"/>
    <w:rsid w:val="00720EBC"/>
    <w:rsid w:val="0072232C"/>
    <w:rsid w:val="00722AEF"/>
    <w:rsid w:val="00724371"/>
    <w:rsid w:val="00726864"/>
    <w:rsid w:val="00730234"/>
    <w:rsid w:val="00730956"/>
    <w:rsid w:val="007315FF"/>
    <w:rsid w:val="00732F73"/>
    <w:rsid w:val="007330CF"/>
    <w:rsid w:val="007331C6"/>
    <w:rsid w:val="007336B7"/>
    <w:rsid w:val="00733E8E"/>
    <w:rsid w:val="007357E0"/>
    <w:rsid w:val="00737058"/>
    <w:rsid w:val="007373F6"/>
    <w:rsid w:val="0074039F"/>
    <w:rsid w:val="00742CBD"/>
    <w:rsid w:val="0074343A"/>
    <w:rsid w:val="007434E0"/>
    <w:rsid w:val="007439D8"/>
    <w:rsid w:val="00743BB1"/>
    <w:rsid w:val="00744E27"/>
    <w:rsid w:val="00745A43"/>
    <w:rsid w:val="00745E93"/>
    <w:rsid w:val="0074612E"/>
    <w:rsid w:val="0074671E"/>
    <w:rsid w:val="0074681A"/>
    <w:rsid w:val="00746D79"/>
    <w:rsid w:val="00747F0E"/>
    <w:rsid w:val="0075061C"/>
    <w:rsid w:val="00751165"/>
    <w:rsid w:val="007522B5"/>
    <w:rsid w:val="00753291"/>
    <w:rsid w:val="0075345B"/>
    <w:rsid w:val="007546F7"/>
    <w:rsid w:val="00754E03"/>
    <w:rsid w:val="007552C5"/>
    <w:rsid w:val="00755BA5"/>
    <w:rsid w:val="0075677F"/>
    <w:rsid w:val="00756ED0"/>
    <w:rsid w:val="00760020"/>
    <w:rsid w:val="0076029F"/>
    <w:rsid w:val="00760650"/>
    <w:rsid w:val="0076075B"/>
    <w:rsid w:val="0076081F"/>
    <w:rsid w:val="00760889"/>
    <w:rsid w:val="007617F9"/>
    <w:rsid w:val="00761850"/>
    <w:rsid w:val="00761CCE"/>
    <w:rsid w:val="00762EA6"/>
    <w:rsid w:val="0076390F"/>
    <w:rsid w:val="0076398D"/>
    <w:rsid w:val="00764211"/>
    <w:rsid w:val="0076590D"/>
    <w:rsid w:val="00765C6C"/>
    <w:rsid w:val="007669FA"/>
    <w:rsid w:val="007701D7"/>
    <w:rsid w:val="007701D9"/>
    <w:rsid w:val="0077085A"/>
    <w:rsid w:val="00770D2D"/>
    <w:rsid w:val="00771118"/>
    <w:rsid w:val="0077169E"/>
    <w:rsid w:val="00771CC9"/>
    <w:rsid w:val="00771F2F"/>
    <w:rsid w:val="0077265C"/>
    <w:rsid w:val="007728F6"/>
    <w:rsid w:val="00772F32"/>
    <w:rsid w:val="00773BAD"/>
    <w:rsid w:val="00774173"/>
    <w:rsid w:val="00774B1E"/>
    <w:rsid w:val="007769D3"/>
    <w:rsid w:val="00777138"/>
    <w:rsid w:val="00780528"/>
    <w:rsid w:val="00781674"/>
    <w:rsid w:val="00781814"/>
    <w:rsid w:val="0078196B"/>
    <w:rsid w:val="0078431B"/>
    <w:rsid w:val="007848CD"/>
    <w:rsid w:val="00784A49"/>
    <w:rsid w:val="00784FDB"/>
    <w:rsid w:val="007852B0"/>
    <w:rsid w:val="00785485"/>
    <w:rsid w:val="00785E2A"/>
    <w:rsid w:val="00785FD9"/>
    <w:rsid w:val="007862E6"/>
    <w:rsid w:val="00786603"/>
    <w:rsid w:val="00786D37"/>
    <w:rsid w:val="00787E59"/>
    <w:rsid w:val="0079029D"/>
    <w:rsid w:val="00790CDD"/>
    <w:rsid w:val="00790FB6"/>
    <w:rsid w:val="00793455"/>
    <w:rsid w:val="00794CB4"/>
    <w:rsid w:val="00795220"/>
    <w:rsid w:val="0079638D"/>
    <w:rsid w:val="00796EE4"/>
    <w:rsid w:val="00797359"/>
    <w:rsid w:val="00797690"/>
    <w:rsid w:val="00797DE8"/>
    <w:rsid w:val="007A02E4"/>
    <w:rsid w:val="007A10D5"/>
    <w:rsid w:val="007A111A"/>
    <w:rsid w:val="007A1A3B"/>
    <w:rsid w:val="007A2556"/>
    <w:rsid w:val="007A26FB"/>
    <w:rsid w:val="007A3581"/>
    <w:rsid w:val="007A3851"/>
    <w:rsid w:val="007A3A8F"/>
    <w:rsid w:val="007A463C"/>
    <w:rsid w:val="007A552B"/>
    <w:rsid w:val="007A55CC"/>
    <w:rsid w:val="007A7E7C"/>
    <w:rsid w:val="007B0031"/>
    <w:rsid w:val="007B0782"/>
    <w:rsid w:val="007B2AD9"/>
    <w:rsid w:val="007B2DE9"/>
    <w:rsid w:val="007B3270"/>
    <w:rsid w:val="007B4165"/>
    <w:rsid w:val="007B429C"/>
    <w:rsid w:val="007B4409"/>
    <w:rsid w:val="007B58FF"/>
    <w:rsid w:val="007B5B78"/>
    <w:rsid w:val="007B5B88"/>
    <w:rsid w:val="007B6262"/>
    <w:rsid w:val="007B6A7E"/>
    <w:rsid w:val="007B709E"/>
    <w:rsid w:val="007B7809"/>
    <w:rsid w:val="007B7C4D"/>
    <w:rsid w:val="007C0394"/>
    <w:rsid w:val="007C2809"/>
    <w:rsid w:val="007C2C62"/>
    <w:rsid w:val="007C40AA"/>
    <w:rsid w:val="007C634C"/>
    <w:rsid w:val="007C66A5"/>
    <w:rsid w:val="007C6BBC"/>
    <w:rsid w:val="007C7113"/>
    <w:rsid w:val="007C78C2"/>
    <w:rsid w:val="007D068D"/>
    <w:rsid w:val="007D069D"/>
    <w:rsid w:val="007D09DE"/>
    <w:rsid w:val="007D1C48"/>
    <w:rsid w:val="007D2912"/>
    <w:rsid w:val="007D33CB"/>
    <w:rsid w:val="007D38E5"/>
    <w:rsid w:val="007D3D04"/>
    <w:rsid w:val="007D40A8"/>
    <w:rsid w:val="007D4714"/>
    <w:rsid w:val="007D5438"/>
    <w:rsid w:val="007D5CA5"/>
    <w:rsid w:val="007D676B"/>
    <w:rsid w:val="007D7961"/>
    <w:rsid w:val="007D79E0"/>
    <w:rsid w:val="007E00BF"/>
    <w:rsid w:val="007E10DA"/>
    <w:rsid w:val="007E18A8"/>
    <w:rsid w:val="007E2339"/>
    <w:rsid w:val="007E274E"/>
    <w:rsid w:val="007E2AC8"/>
    <w:rsid w:val="007E2B76"/>
    <w:rsid w:val="007E4999"/>
    <w:rsid w:val="007E4A72"/>
    <w:rsid w:val="007E51CB"/>
    <w:rsid w:val="007E562E"/>
    <w:rsid w:val="007E7B5E"/>
    <w:rsid w:val="007F00EA"/>
    <w:rsid w:val="007F01FE"/>
    <w:rsid w:val="007F0576"/>
    <w:rsid w:val="007F0AAC"/>
    <w:rsid w:val="007F33B1"/>
    <w:rsid w:val="007F35A9"/>
    <w:rsid w:val="007F4DE1"/>
    <w:rsid w:val="007F75BF"/>
    <w:rsid w:val="007F7754"/>
    <w:rsid w:val="0080000B"/>
    <w:rsid w:val="008001AE"/>
    <w:rsid w:val="0080149E"/>
    <w:rsid w:val="008017AD"/>
    <w:rsid w:val="00802635"/>
    <w:rsid w:val="008030FE"/>
    <w:rsid w:val="00804CF9"/>
    <w:rsid w:val="00804E3D"/>
    <w:rsid w:val="008052C1"/>
    <w:rsid w:val="00806EB4"/>
    <w:rsid w:val="008073ED"/>
    <w:rsid w:val="00811182"/>
    <w:rsid w:val="00811608"/>
    <w:rsid w:val="0081167C"/>
    <w:rsid w:val="00811FC6"/>
    <w:rsid w:val="00812AF2"/>
    <w:rsid w:val="00812E4D"/>
    <w:rsid w:val="008130DE"/>
    <w:rsid w:val="0081415F"/>
    <w:rsid w:val="00814AFC"/>
    <w:rsid w:val="00815839"/>
    <w:rsid w:val="00815A47"/>
    <w:rsid w:val="00815FD1"/>
    <w:rsid w:val="008164CF"/>
    <w:rsid w:val="00817878"/>
    <w:rsid w:val="008179C9"/>
    <w:rsid w:val="00817C4C"/>
    <w:rsid w:val="00820155"/>
    <w:rsid w:val="00820867"/>
    <w:rsid w:val="00820A32"/>
    <w:rsid w:val="00820C9A"/>
    <w:rsid w:val="0082108D"/>
    <w:rsid w:val="008215E2"/>
    <w:rsid w:val="0082267C"/>
    <w:rsid w:val="008229EE"/>
    <w:rsid w:val="00823F3D"/>
    <w:rsid w:val="0082465E"/>
    <w:rsid w:val="00824E12"/>
    <w:rsid w:val="008253FD"/>
    <w:rsid w:val="00825664"/>
    <w:rsid w:val="00825DEC"/>
    <w:rsid w:val="00825EF6"/>
    <w:rsid w:val="0082617F"/>
    <w:rsid w:val="00826236"/>
    <w:rsid w:val="00826740"/>
    <w:rsid w:val="00826AF7"/>
    <w:rsid w:val="00827F01"/>
    <w:rsid w:val="00830C3A"/>
    <w:rsid w:val="008318A5"/>
    <w:rsid w:val="00832B6A"/>
    <w:rsid w:val="0083367D"/>
    <w:rsid w:val="008343A8"/>
    <w:rsid w:val="00834932"/>
    <w:rsid w:val="008349C1"/>
    <w:rsid w:val="00834C4A"/>
    <w:rsid w:val="00835093"/>
    <w:rsid w:val="0083522E"/>
    <w:rsid w:val="008354EE"/>
    <w:rsid w:val="0083630E"/>
    <w:rsid w:val="00836B0B"/>
    <w:rsid w:val="00836B62"/>
    <w:rsid w:val="00837556"/>
    <w:rsid w:val="00837593"/>
    <w:rsid w:val="008376E9"/>
    <w:rsid w:val="00837B7E"/>
    <w:rsid w:val="00840123"/>
    <w:rsid w:val="008418BD"/>
    <w:rsid w:val="008419E2"/>
    <w:rsid w:val="0084329B"/>
    <w:rsid w:val="00844A64"/>
    <w:rsid w:val="00845CBF"/>
    <w:rsid w:val="00846C85"/>
    <w:rsid w:val="00850357"/>
    <w:rsid w:val="00850AC9"/>
    <w:rsid w:val="00851AD8"/>
    <w:rsid w:val="0085215F"/>
    <w:rsid w:val="00852805"/>
    <w:rsid w:val="00852B29"/>
    <w:rsid w:val="00852B46"/>
    <w:rsid w:val="00853126"/>
    <w:rsid w:val="0085351D"/>
    <w:rsid w:val="00853A06"/>
    <w:rsid w:val="00853F4B"/>
    <w:rsid w:val="00854E08"/>
    <w:rsid w:val="00855B0B"/>
    <w:rsid w:val="00855F4D"/>
    <w:rsid w:val="008564C0"/>
    <w:rsid w:val="00856DD5"/>
    <w:rsid w:val="00856EFF"/>
    <w:rsid w:val="00856FFF"/>
    <w:rsid w:val="0085747B"/>
    <w:rsid w:val="008600E2"/>
    <w:rsid w:val="00861118"/>
    <w:rsid w:val="0086165A"/>
    <w:rsid w:val="00861A6E"/>
    <w:rsid w:val="00861A95"/>
    <w:rsid w:val="00861CAF"/>
    <w:rsid w:val="00862E9D"/>
    <w:rsid w:val="008630CB"/>
    <w:rsid w:val="008658A2"/>
    <w:rsid w:val="00865CF3"/>
    <w:rsid w:val="00866724"/>
    <w:rsid w:val="008677D3"/>
    <w:rsid w:val="00867B12"/>
    <w:rsid w:val="00867D85"/>
    <w:rsid w:val="0087050F"/>
    <w:rsid w:val="008707B1"/>
    <w:rsid w:val="00870DDE"/>
    <w:rsid w:val="008714FD"/>
    <w:rsid w:val="008717AF"/>
    <w:rsid w:val="008719D0"/>
    <w:rsid w:val="008734E5"/>
    <w:rsid w:val="0087399A"/>
    <w:rsid w:val="00873AB0"/>
    <w:rsid w:val="00874072"/>
    <w:rsid w:val="00875CE8"/>
    <w:rsid w:val="00876222"/>
    <w:rsid w:val="0087640D"/>
    <w:rsid w:val="008768F7"/>
    <w:rsid w:val="00877F2C"/>
    <w:rsid w:val="00881969"/>
    <w:rsid w:val="00881AE7"/>
    <w:rsid w:val="0088242D"/>
    <w:rsid w:val="00883A70"/>
    <w:rsid w:val="008841C6"/>
    <w:rsid w:val="00886DEC"/>
    <w:rsid w:val="00886FF1"/>
    <w:rsid w:val="0089038C"/>
    <w:rsid w:val="0089045E"/>
    <w:rsid w:val="00890FA1"/>
    <w:rsid w:val="008910E0"/>
    <w:rsid w:val="0089197F"/>
    <w:rsid w:val="00891D9A"/>
    <w:rsid w:val="008929D8"/>
    <w:rsid w:val="00892FB1"/>
    <w:rsid w:val="00893103"/>
    <w:rsid w:val="0089318D"/>
    <w:rsid w:val="0089331A"/>
    <w:rsid w:val="00893741"/>
    <w:rsid w:val="00893B99"/>
    <w:rsid w:val="00893E4D"/>
    <w:rsid w:val="00894982"/>
    <w:rsid w:val="00894EB8"/>
    <w:rsid w:val="00895A06"/>
    <w:rsid w:val="00895B95"/>
    <w:rsid w:val="00895D11"/>
    <w:rsid w:val="00895FFA"/>
    <w:rsid w:val="00896314"/>
    <w:rsid w:val="00896A97"/>
    <w:rsid w:val="0089746F"/>
    <w:rsid w:val="00897519"/>
    <w:rsid w:val="00897F32"/>
    <w:rsid w:val="008A0C03"/>
    <w:rsid w:val="008A1FE4"/>
    <w:rsid w:val="008A3106"/>
    <w:rsid w:val="008A43F6"/>
    <w:rsid w:val="008A4941"/>
    <w:rsid w:val="008A4D6F"/>
    <w:rsid w:val="008A53CD"/>
    <w:rsid w:val="008A6C54"/>
    <w:rsid w:val="008A6D1A"/>
    <w:rsid w:val="008A7AB2"/>
    <w:rsid w:val="008A7FB4"/>
    <w:rsid w:val="008B0083"/>
    <w:rsid w:val="008B1616"/>
    <w:rsid w:val="008B1FC5"/>
    <w:rsid w:val="008B245B"/>
    <w:rsid w:val="008B284E"/>
    <w:rsid w:val="008B313C"/>
    <w:rsid w:val="008B4D5C"/>
    <w:rsid w:val="008B520F"/>
    <w:rsid w:val="008B53C3"/>
    <w:rsid w:val="008B68AE"/>
    <w:rsid w:val="008B7A5B"/>
    <w:rsid w:val="008C0C61"/>
    <w:rsid w:val="008C0C9D"/>
    <w:rsid w:val="008C1A95"/>
    <w:rsid w:val="008C2D80"/>
    <w:rsid w:val="008C3A9A"/>
    <w:rsid w:val="008C418E"/>
    <w:rsid w:val="008C5827"/>
    <w:rsid w:val="008C5D0C"/>
    <w:rsid w:val="008C5E17"/>
    <w:rsid w:val="008C62CF"/>
    <w:rsid w:val="008C64C9"/>
    <w:rsid w:val="008C6DBD"/>
    <w:rsid w:val="008C7965"/>
    <w:rsid w:val="008C7BB8"/>
    <w:rsid w:val="008C7D80"/>
    <w:rsid w:val="008C7E65"/>
    <w:rsid w:val="008D05B1"/>
    <w:rsid w:val="008D1213"/>
    <w:rsid w:val="008D4BF2"/>
    <w:rsid w:val="008D4C45"/>
    <w:rsid w:val="008D556B"/>
    <w:rsid w:val="008D5C78"/>
    <w:rsid w:val="008D6374"/>
    <w:rsid w:val="008D6FF0"/>
    <w:rsid w:val="008E07EE"/>
    <w:rsid w:val="008E1159"/>
    <w:rsid w:val="008E1DA6"/>
    <w:rsid w:val="008E20FA"/>
    <w:rsid w:val="008E31DA"/>
    <w:rsid w:val="008E3F2B"/>
    <w:rsid w:val="008E620F"/>
    <w:rsid w:val="008E6991"/>
    <w:rsid w:val="008E6F67"/>
    <w:rsid w:val="008E714E"/>
    <w:rsid w:val="008E721D"/>
    <w:rsid w:val="008F1DD2"/>
    <w:rsid w:val="008F3795"/>
    <w:rsid w:val="008F37EC"/>
    <w:rsid w:val="008F3D23"/>
    <w:rsid w:val="008F3DF3"/>
    <w:rsid w:val="008F40AD"/>
    <w:rsid w:val="008F433F"/>
    <w:rsid w:val="008F4B70"/>
    <w:rsid w:val="008F4DCB"/>
    <w:rsid w:val="008F633B"/>
    <w:rsid w:val="008F69C8"/>
    <w:rsid w:val="008F6EB2"/>
    <w:rsid w:val="008F7B2A"/>
    <w:rsid w:val="0090004A"/>
    <w:rsid w:val="00900AE9"/>
    <w:rsid w:val="00901FFF"/>
    <w:rsid w:val="00902EE4"/>
    <w:rsid w:val="00903C6D"/>
    <w:rsid w:val="009045E7"/>
    <w:rsid w:val="00904DA6"/>
    <w:rsid w:val="00905693"/>
    <w:rsid w:val="00905BF4"/>
    <w:rsid w:val="00905CE8"/>
    <w:rsid w:val="0091264A"/>
    <w:rsid w:val="00912662"/>
    <w:rsid w:val="0091439C"/>
    <w:rsid w:val="009149B1"/>
    <w:rsid w:val="00915362"/>
    <w:rsid w:val="00915733"/>
    <w:rsid w:val="0091588D"/>
    <w:rsid w:val="00915DD8"/>
    <w:rsid w:val="009172C3"/>
    <w:rsid w:val="009176A0"/>
    <w:rsid w:val="00921934"/>
    <w:rsid w:val="00922002"/>
    <w:rsid w:val="00922050"/>
    <w:rsid w:val="00922E07"/>
    <w:rsid w:val="00922F2E"/>
    <w:rsid w:val="00923855"/>
    <w:rsid w:val="0092451E"/>
    <w:rsid w:val="00924CDC"/>
    <w:rsid w:val="0092565A"/>
    <w:rsid w:val="00925801"/>
    <w:rsid w:val="009268D1"/>
    <w:rsid w:val="009278D1"/>
    <w:rsid w:val="00927927"/>
    <w:rsid w:val="009316B8"/>
    <w:rsid w:val="009332C3"/>
    <w:rsid w:val="00933FB2"/>
    <w:rsid w:val="00934723"/>
    <w:rsid w:val="0093532D"/>
    <w:rsid w:val="00935425"/>
    <w:rsid w:val="009356E5"/>
    <w:rsid w:val="0093644D"/>
    <w:rsid w:val="00936A13"/>
    <w:rsid w:val="009402B7"/>
    <w:rsid w:val="00940CBE"/>
    <w:rsid w:val="009417B8"/>
    <w:rsid w:val="0094217F"/>
    <w:rsid w:val="009429D3"/>
    <w:rsid w:val="00942AB9"/>
    <w:rsid w:val="00942D83"/>
    <w:rsid w:val="009447CD"/>
    <w:rsid w:val="00945DE2"/>
    <w:rsid w:val="00945ED0"/>
    <w:rsid w:val="00946653"/>
    <w:rsid w:val="00946A2F"/>
    <w:rsid w:val="00946E89"/>
    <w:rsid w:val="00947902"/>
    <w:rsid w:val="00947F9B"/>
    <w:rsid w:val="009500E9"/>
    <w:rsid w:val="009503E1"/>
    <w:rsid w:val="009510C0"/>
    <w:rsid w:val="00951C04"/>
    <w:rsid w:val="00952D22"/>
    <w:rsid w:val="0095399B"/>
    <w:rsid w:val="00953A2A"/>
    <w:rsid w:val="0095522D"/>
    <w:rsid w:val="00956511"/>
    <w:rsid w:val="009565BD"/>
    <w:rsid w:val="009568CD"/>
    <w:rsid w:val="00957DD1"/>
    <w:rsid w:val="00957F10"/>
    <w:rsid w:val="0096059E"/>
    <w:rsid w:val="00961B84"/>
    <w:rsid w:val="00962445"/>
    <w:rsid w:val="009624D3"/>
    <w:rsid w:val="00963D44"/>
    <w:rsid w:val="00964697"/>
    <w:rsid w:val="00967031"/>
    <w:rsid w:val="00967228"/>
    <w:rsid w:val="0096765D"/>
    <w:rsid w:val="009676DD"/>
    <w:rsid w:val="009678AA"/>
    <w:rsid w:val="00967FBD"/>
    <w:rsid w:val="0097007E"/>
    <w:rsid w:val="00970F89"/>
    <w:rsid w:val="0097199B"/>
    <w:rsid w:val="00971C7D"/>
    <w:rsid w:val="00972367"/>
    <w:rsid w:val="009737D3"/>
    <w:rsid w:val="00973C88"/>
    <w:rsid w:val="00973C9A"/>
    <w:rsid w:val="0097488A"/>
    <w:rsid w:val="00974C6A"/>
    <w:rsid w:val="009754D1"/>
    <w:rsid w:val="00976542"/>
    <w:rsid w:val="00976C2E"/>
    <w:rsid w:val="00976F78"/>
    <w:rsid w:val="009775C2"/>
    <w:rsid w:val="009814A8"/>
    <w:rsid w:val="009819C9"/>
    <w:rsid w:val="00983137"/>
    <w:rsid w:val="00983170"/>
    <w:rsid w:val="00983723"/>
    <w:rsid w:val="009842FE"/>
    <w:rsid w:val="00984AD6"/>
    <w:rsid w:val="009865F2"/>
    <w:rsid w:val="0098757C"/>
    <w:rsid w:val="00987B46"/>
    <w:rsid w:val="0099183C"/>
    <w:rsid w:val="009921CB"/>
    <w:rsid w:val="00993245"/>
    <w:rsid w:val="00994754"/>
    <w:rsid w:val="009957D3"/>
    <w:rsid w:val="00995C40"/>
    <w:rsid w:val="00996CDA"/>
    <w:rsid w:val="009A0678"/>
    <w:rsid w:val="009A0D6F"/>
    <w:rsid w:val="009A125F"/>
    <w:rsid w:val="009A1A35"/>
    <w:rsid w:val="009A1C86"/>
    <w:rsid w:val="009A363E"/>
    <w:rsid w:val="009A3C0B"/>
    <w:rsid w:val="009A410B"/>
    <w:rsid w:val="009A4758"/>
    <w:rsid w:val="009A55F4"/>
    <w:rsid w:val="009A6675"/>
    <w:rsid w:val="009B1300"/>
    <w:rsid w:val="009B19CA"/>
    <w:rsid w:val="009B1CE0"/>
    <w:rsid w:val="009B1E2C"/>
    <w:rsid w:val="009B4B74"/>
    <w:rsid w:val="009B5983"/>
    <w:rsid w:val="009B6951"/>
    <w:rsid w:val="009B6AFC"/>
    <w:rsid w:val="009B6E4F"/>
    <w:rsid w:val="009C108F"/>
    <w:rsid w:val="009C12AD"/>
    <w:rsid w:val="009C3A73"/>
    <w:rsid w:val="009C3E27"/>
    <w:rsid w:val="009C4BAE"/>
    <w:rsid w:val="009C50B0"/>
    <w:rsid w:val="009C5643"/>
    <w:rsid w:val="009C5A36"/>
    <w:rsid w:val="009C5E53"/>
    <w:rsid w:val="009C7080"/>
    <w:rsid w:val="009C756C"/>
    <w:rsid w:val="009D00DD"/>
    <w:rsid w:val="009D0274"/>
    <w:rsid w:val="009D06A4"/>
    <w:rsid w:val="009D0E08"/>
    <w:rsid w:val="009D2189"/>
    <w:rsid w:val="009D22B3"/>
    <w:rsid w:val="009D238D"/>
    <w:rsid w:val="009D2BED"/>
    <w:rsid w:val="009D2FAF"/>
    <w:rsid w:val="009D33FA"/>
    <w:rsid w:val="009D5370"/>
    <w:rsid w:val="009D55F5"/>
    <w:rsid w:val="009D7179"/>
    <w:rsid w:val="009D7482"/>
    <w:rsid w:val="009D7647"/>
    <w:rsid w:val="009E0CCF"/>
    <w:rsid w:val="009E0CD8"/>
    <w:rsid w:val="009E11AC"/>
    <w:rsid w:val="009E1A0C"/>
    <w:rsid w:val="009E34FC"/>
    <w:rsid w:val="009E37A9"/>
    <w:rsid w:val="009E43A4"/>
    <w:rsid w:val="009E49F9"/>
    <w:rsid w:val="009E558A"/>
    <w:rsid w:val="009E5730"/>
    <w:rsid w:val="009E57AF"/>
    <w:rsid w:val="009E6DF1"/>
    <w:rsid w:val="009F0107"/>
    <w:rsid w:val="009F18D9"/>
    <w:rsid w:val="009F18EE"/>
    <w:rsid w:val="009F24F7"/>
    <w:rsid w:val="009F5D19"/>
    <w:rsid w:val="009F7154"/>
    <w:rsid w:val="009F7586"/>
    <w:rsid w:val="009F7D31"/>
    <w:rsid w:val="00A00A22"/>
    <w:rsid w:val="00A00C4C"/>
    <w:rsid w:val="00A01698"/>
    <w:rsid w:val="00A03595"/>
    <w:rsid w:val="00A04418"/>
    <w:rsid w:val="00A04971"/>
    <w:rsid w:val="00A05CDF"/>
    <w:rsid w:val="00A05CF9"/>
    <w:rsid w:val="00A06FB3"/>
    <w:rsid w:val="00A078DD"/>
    <w:rsid w:val="00A07E0D"/>
    <w:rsid w:val="00A1036D"/>
    <w:rsid w:val="00A104BA"/>
    <w:rsid w:val="00A10895"/>
    <w:rsid w:val="00A11A10"/>
    <w:rsid w:val="00A11BF9"/>
    <w:rsid w:val="00A12937"/>
    <w:rsid w:val="00A136C9"/>
    <w:rsid w:val="00A13FED"/>
    <w:rsid w:val="00A141B1"/>
    <w:rsid w:val="00A146A8"/>
    <w:rsid w:val="00A14B98"/>
    <w:rsid w:val="00A14CB8"/>
    <w:rsid w:val="00A15442"/>
    <w:rsid w:val="00A15BE9"/>
    <w:rsid w:val="00A15BFE"/>
    <w:rsid w:val="00A15E09"/>
    <w:rsid w:val="00A16466"/>
    <w:rsid w:val="00A17134"/>
    <w:rsid w:val="00A1734E"/>
    <w:rsid w:val="00A17599"/>
    <w:rsid w:val="00A17634"/>
    <w:rsid w:val="00A17874"/>
    <w:rsid w:val="00A20345"/>
    <w:rsid w:val="00A205EC"/>
    <w:rsid w:val="00A20B53"/>
    <w:rsid w:val="00A21746"/>
    <w:rsid w:val="00A21A29"/>
    <w:rsid w:val="00A23408"/>
    <w:rsid w:val="00A23446"/>
    <w:rsid w:val="00A2389E"/>
    <w:rsid w:val="00A23B4E"/>
    <w:rsid w:val="00A24475"/>
    <w:rsid w:val="00A2507C"/>
    <w:rsid w:val="00A25AB0"/>
    <w:rsid w:val="00A26007"/>
    <w:rsid w:val="00A26808"/>
    <w:rsid w:val="00A27508"/>
    <w:rsid w:val="00A27556"/>
    <w:rsid w:val="00A276AE"/>
    <w:rsid w:val="00A32842"/>
    <w:rsid w:val="00A336D1"/>
    <w:rsid w:val="00A34025"/>
    <w:rsid w:val="00A34294"/>
    <w:rsid w:val="00A3466C"/>
    <w:rsid w:val="00A34714"/>
    <w:rsid w:val="00A352B2"/>
    <w:rsid w:val="00A3594C"/>
    <w:rsid w:val="00A35EE5"/>
    <w:rsid w:val="00A3638A"/>
    <w:rsid w:val="00A40524"/>
    <w:rsid w:val="00A408A7"/>
    <w:rsid w:val="00A429B2"/>
    <w:rsid w:val="00A43161"/>
    <w:rsid w:val="00A43780"/>
    <w:rsid w:val="00A44E3A"/>
    <w:rsid w:val="00A46808"/>
    <w:rsid w:val="00A46B48"/>
    <w:rsid w:val="00A46CB8"/>
    <w:rsid w:val="00A46F69"/>
    <w:rsid w:val="00A47F41"/>
    <w:rsid w:val="00A5090C"/>
    <w:rsid w:val="00A50976"/>
    <w:rsid w:val="00A50D4B"/>
    <w:rsid w:val="00A51800"/>
    <w:rsid w:val="00A51E54"/>
    <w:rsid w:val="00A522A7"/>
    <w:rsid w:val="00A523D0"/>
    <w:rsid w:val="00A5262E"/>
    <w:rsid w:val="00A541AF"/>
    <w:rsid w:val="00A5468D"/>
    <w:rsid w:val="00A5501D"/>
    <w:rsid w:val="00A55151"/>
    <w:rsid w:val="00A55B22"/>
    <w:rsid w:val="00A55B6C"/>
    <w:rsid w:val="00A578D1"/>
    <w:rsid w:val="00A602BC"/>
    <w:rsid w:val="00A609F5"/>
    <w:rsid w:val="00A61093"/>
    <w:rsid w:val="00A621DA"/>
    <w:rsid w:val="00A62265"/>
    <w:rsid w:val="00A62908"/>
    <w:rsid w:val="00A642A6"/>
    <w:rsid w:val="00A642E0"/>
    <w:rsid w:val="00A64947"/>
    <w:rsid w:val="00A649B3"/>
    <w:rsid w:val="00A64A9A"/>
    <w:rsid w:val="00A655ED"/>
    <w:rsid w:val="00A65D49"/>
    <w:rsid w:val="00A66388"/>
    <w:rsid w:val="00A66778"/>
    <w:rsid w:val="00A67049"/>
    <w:rsid w:val="00A67268"/>
    <w:rsid w:val="00A67395"/>
    <w:rsid w:val="00A67B6B"/>
    <w:rsid w:val="00A7002B"/>
    <w:rsid w:val="00A70CC6"/>
    <w:rsid w:val="00A7126F"/>
    <w:rsid w:val="00A726B1"/>
    <w:rsid w:val="00A72A9C"/>
    <w:rsid w:val="00A72D48"/>
    <w:rsid w:val="00A73353"/>
    <w:rsid w:val="00A74CE0"/>
    <w:rsid w:val="00A74E48"/>
    <w:rsid w:val="00A75372"/>
    <w:rsid w:val="00A763C0"/>
    <w:rsid w:val="00A76BD2"/>
    <w:rsid w:val="00A77202"/>
    <w:rsid w:val="00A772E3"/>
    <w:rsid w:val="00A77B44"/>
    <w:rsid w:val="00A8075B"/>
    <w:rsid w:val="00A810BD"/>
    <w:rsid w:val="00A810FD"/>
    <w:rsid w:val="00A823FF"/>
    <w:rsid w:val="00A82666"/>
    <w:rsid w:val="00A828D6"/>
    <w:rsid w:val="00A8346F"/>
    <w:rsid w:val="00A836DD"/>
    <w:rsid w:val="00A839F9"/>
    <w:rsid w:val="00A85227"/>
    <w:rsid w:val="00A868EA"/>
    <w:rsid w:val="00A904D2"/>
    <w:rsid w:val="00A9115F"/>
    <w:rsid w:val="00A91D6E"/>
    <w:rsid w:val="00A92A10"/>
    <w:rsid w:val="00A94770"/>
    <w:rsid w:val="00A95061"/>
    <w:rsid w:val="00A96452"/>
    <w:rsid w:val="00A9652F"/>
    <w:rsid w:val="00A9660D"/>
    <w:rsid w:val="00A9740B"/>
    <w:rsid w:val="00A97778"/>
    <w:rsid w:val="00A97B52"/>
    <w:rsid w:val="00A97F7D"/>
    <w:rsid w:val="00AA0D66"/>
    <w:rsid w:val="00AA1B22"/>
    <w:rsid w:val="00AA2042"/>
    <w:rsid w:val="00AA3029"/>
    <w:rsid w:val="00AA504D"/>
    <w:rsid w:val="00AA5083"/>
    <w:rsid w:val="00AA541B"/>
    <w:rsid w:val="00AA5875"/>
    <w:rsid w:val="00AA5A98"/>
    <w:rsid w:val="00AA7185"/>
    <w:rsid w:val="00AA757B"/>
    <w:rsid w:val="00AB07FB"/>
    <w:rsid w:val="00AB0E08"/>
    <w:rsid w:val="00AB1223"/>
    <w:rsid w:val="00AB12CC"/>
    <w:rsid w:val="00AB136B"/>
    <w:rsid w:val="00AB17F6"/>
    <w:rsid w:val="00AB19E1"/>
    <w:rsid w:val="00AB19F6"/>
    <w:rsid w:val="00AB1D29"/>
    <w:rsid w:val="00AB2A3C"/>
    <w:rsid w:val="00AB2B3B"/>
    <w:rsid w:val="00AB3437"/>
    <w:rsid w:val="00AB3442"/>
    <w:rsid w:val="00AB5205"/>
    <w:rsid w:val="00AB5B3B"/>
    <w:rsid w:val="00AB6A75"/>
    <w:rsid w:val="00AB6FCF"/>
    <w:rsid w:val="00AB75F8"/>
    <w:rsid w:val="00AB7FE9"/>
    <w:rsid w:val="00AC28C8"/>
    <w:rsid w:val="00AC2AAF"/>
    <w:rsid w:val="00AC308A"/>
    <w:rsid w:val="00AC30EA"/>
    <w:rsid w:val="00AC3438"/>
    <w:rsid w:val="00AC4809"/>
    <w:rsid w:val="00AC6747"/>
    <w:rsid w:val="00AC6E28"/>
    <w:rsid w:val="00AC6F35"/>
    <w:rsid w:val="00AC72BF"/>
    <w:rsid w:val="00AC7A53"/>
    <w:rsid w:val="00AC7FAF"/>
    <w:rsid w:val="00AD04D3"/>
    <w:rsid w:val="00AD1889"/>
    <w:rsid w:val="00AD19DB"/>
    <w:rsid w:val="00AD1F08"/>
    <w:rsid w:val="00AD1F8C"/>
    <w:rsid w:val="00AD260E"/>
    <w:rsid w:val="00AD265A"/>
    <w:rsid w:val="00AD2A41"/>
    <w:rsid w:val="00AD33FA"/>
    <w:rsid w:val="00AD3D25"/>
    <w:rsid w:val="00AD46F0"/>
    <w:rsid w:val="00AD5BE4"/>
    <w:rsid w:val="00AD667B"/>
    <w:rsid w:val="00AD68CD"/>
    <w:rsid w:val="00AD6DBA"/>
    <w:rsid w:val="00AD6FA6"/>
    <w:rsid w:val="00AD71F4"/>
    <w:rsid w:val="00AD7B84"/>
    <w:rsid w:val="00AD7ED3"/>
    <w:rsid w:val="00AE005F"/>
    <w:rsid w:val="00AE0895"/>
    <w:rsid w:val="00AE0AE7"/>
    <w:rsid w:val="00AE1096"/>
    <w:rsid w:val="00AE202B"/>
    <w:rsid w:val="00AE202D"/>
    <w:rsid w:val="00AE2105"/>
    <w:rsid w:val="00AE2247"/>
    <w:rsid w:val="00AE2813"/>
    <w:rsid w:val="00AE5492"/>
    <w:rsid w:val="00AE54DE"/>
    <w:rsid w:val="00AE5D7A"/>
    <w:rsid w:val="00AE6F82"/>
    <w:rsid w:val="00AE76F8"/>
    <w:rsid w:val="00AE78EB"/>
    <w:rsid w:val="00AE7C03"/>
    <w:rsid w:val="00AF0D5B"/>
    <w:rsid w:val="00AF0E5B"/>
    <w:rsid w:val="00AF0F85"/>
    <w:rsid w:val="00AF285E"/>
    <w:rsid w:val="00AF3136"/>
    <w:rsid w:val="00AF41FF"/>
    <w:rsid w:val="00AF4425"/>
    <w:rsid w:val="00AF4809"/>
    <w:rsid w:val="00AF4B30"/>
    <w:rsid w:val="00AF4C79"/>
    <w:rsid w:val="00AF5A6D"/>
    <w:rsid w:val="00AF6727"/>
    <w:rsid w:val="00AF6F6E"/>
    <w:rsid w:val="00AF70DE"/>
    <w:rsid w:val="00B001D3"/>
    <w:rsid w:val="00B00795"/>
    <w:rsid w:val="00B00A54"/>
    <w:rsid w:val="00B00F2E"/>
    <w:rsid w:val="00B0138F"/>
    <w:rsid w:val="00B01450"/>
    <w:rsid w:val="00B02B5D"/>
    <w:rsid w:val="00B03A95"/>
    <w:rsid w:val="00B041CE"/>
    <w:rsid w:val="00B04417"/>
    <w:rsid w:val="00B0599A"/>
    <w:rsid w:val="00B05B56"/>
    <w:rsid w:val="00B061F3"/>
    <w:rsid w:val="00B065F0"/>
    <w:rsid w:val="00B06A39"/>
    <w:rsid w:val="00B07E74"/>
    <w:rsid w:val="00B106DE"/>
    <w:rsid w:val="00B1074E"/>
    <w:rsid w:val="00B109B7"/>
    <w:rsid w:val="00B11255"/>
    <w:rsid w:val="00B1129E"/>
    <w:rsid w:val="00B11832"/>
    <w:rsid w:val="00B134EC"/>
    <w:rsid w:val="00B1436C"/>
    <w:rsid w:val="00B14BF6"/>
    <w:rsid w:val="00B15799"/>
    <w:rsid w:val="00B15BD0"/>
    <w:rsid w:val="00B1638A"/>
    <w:rsid w:val="00B173C3"/>
    <w:rsid w:val="00B17B99"/>
    <w:rsid w:val="00B20C26"/>
    <w:rsid w:val="00B20E72"/>
    <w:rsid w:val="00B21EA2"/>
    <w:rsid w:val="00B21EAD"/>
    <w:rsid w:val="00B227FA"/>
    <w:rsid w:val="00B2286A"/>
    <w:rsid w:val="00B23782"/>
    <w:rsid w:val="00B23B2C"/>
    <w:rsid w:val="00B24889"/>
    <w:rsid w:val="00B24AEA"/>
    <w:rsid w:val="00B2526B"/>
    <w:rsid w:val="00B26424"/>
    <w:rsid w:val="00B27010"/>
    <w:rsid w:val="00B272EA"/>
    <w:rsid w:val="00B301B3"/>
    <w:rsid w:val="00B31C36"/>
    <w:rsid w:val="00B324C5"/>
    <w:rsid w:val="00B33649"/>
    <w:rsid w:val="00B343D1"/>
    <w:rsid w:val="00B347E7"/>
    <w:rsid w:val="00B3543A"/>
    <w:rsid w:val="00B37960"/>
    <w:rsid w:val="00B37FE5"/>
    <w:rsid w:val="00B415F7"/>
    <w:rsid w:val="00B41B4C"/>
    <w:rsid w:val="00B422C3"/>
    <w:rsid w:val="00B42B9E"/>
    <w:rsid w:val="00B42D37"/>
    <w:rsid w:val="00B42F03"/>
    <w:rsid w:val="00B43008"/>
    <w:rsid w:val="00B43221"/>
    <w:rsid w:val="00B438B8"/>
    <w:rsid w:val="00B44014"/>
    <w:rsid w:val="00B450E0"/>
    <w:rsid w:val="00B4565E"/>
    <w:rsid w:val="00B46ED4"/>
    <w:rsid w:val="00B4770F"/>
    <w:rsid w:val="00B504C2"/>
    <w:rsid w:val="00B50EB8"/>
    <w:rsid w:val="00B513A3"/>
    <w:rsid w:val="00B51D7C"/>
    <w:rsid w:val="00B523E3"/>
    <w:rsid w:val="00B52C3A"/>
    <w:rsid w:val="00B52D29"/>
    <w:rsid w:val="00B52EEC"/>
    <w:rsid w:val="00B530CD"/>
    <w:rsid w:val="00B531E9"/>
    <w:rsid w:val="00B5468A"/>
    <w:rsid w:val="00B54B5D"/>
    <w:rsid w:val="00B54DB4"/>
    <w:rsid w:val="00B55273"/>
    <w:rsid w:val="00B55727"/>
    <w:rsid w:val="00B56BB6"/>
    <w:rsid w:val="00B56E60"/>
    <w:rsid w:val="00B5774A"/>
    <w:rsid w:val="00B60EE3"/>
    <w:rsid w:val="00B61C8B"/>
    <w:rsid w:val="00B6228A"/>
    <w:rsid w:val="00B62AF7"/>
    <w:rsid w:val="00B63A92"/>
    <w:rsid w:val="00B6460A"/>
    <w:rsid w:val="00B653BC"/>
    <w:rsid w:val="00B653ED"/>
    <w:rsid w:val="00B701AA"/>
    <w:rsid w:val="00B70583"/>
    <w:rsid w:val="00B70CC5"/>
    <w:rsid w:val="00B7161D"/>
    <w:rsid w:val="00B71C92"/>
    <w:rsid w:val="00B72227"/>
    <w:rsid w:val="00B723C0"/>
    <w:rsid w:val="00B72537"/>
    <w:rsid w:val="00B72601"/>
    <w:rsid w:val="00B72DB7"/>
    <w:rsid w:val="00B73718"/>
    <w:rsid w:val="00B73802"/>
    <w:rsid w:val="00B744A5"/>
    <w:rsid w:val="00B74695"/>
    <w:rsid w:val="00B756F8"/>
    <w:rsid w:val="00B7581A"/>
    <w:rsid w:val="00B75891"/>
    <w:rsid w:val="00B75D6A"/>
    <w:rsid w:val="00B76244"/>
    <w:rsid w:val="00B76880"/>
    <w:rsid w:val="00B76F0B"/>
    <w:rsid w:val="00B7755C"/>
    <w:rsid w:val="00B77FD5"/>
    <w:rsid w:val="00B802A6"/>
    <w:rsid w:val="00B81450"/>
    <w:rsid w:val="00B81C76"/>
    <w:rsid w:val="00B81F41"/>
    <w:rsid w:val="00B83402"/>
    <w:rsid w:val="00B83464"/>
    <w:rsid w:val="00B84717"/>
    <w:rsid w:val="00B84B29"/>
    <w:rsid w:val="00B86E05"/>
    <w:rsid w:val="00B87226"/>
    <w:rsid w:val="00B87CC0"/>
    <w:rsid w:val="00B906E4"/>
    <w:rsid w:val="00B912DB"/>
    <w:rsid w:val="00B917CA"/>
    <w:rsid w:val="00B92993"/>
    <w:rsid w:val="00B93230"/>
    <w:rsid w:val="00B9420D"/>
    <w:rsid w:val="00B94C66"/>
    <w:rsid w:val="00B953E6"/>
    <w:rsid w:val="00B964D3"/>
    <w:rsid w:val="00B96D97"/>
    <w:rsid w:val="00B974BC"/>
    <w:rsid w:val="00B97F0D"/>
    <w:rsid w:val="00BA1165"/>
    <w:rsid w:val="00BA1CE8"/>
    <w:rsid w:val="00BA23DC"/>
    <w:rsid w:val="00BA3D49"/>
    <w:rsid w:val="00BA3E95"/>
    <w:rsid w:val="00BA3F90"/>
    <w:rsid w:val="00BA508C"/>
    <w:rsid w:val="00BA5286"/>
    <w:rsid w:val="00BA57CE"/>
    <w:rsid w:val="00BA5899"/>
    <w:rsid w:val="00BA5CF1"/>
    <w:rsid w:val="00BA65A0"/>
    <w:rsid w:val="00BA66A5"/>
    <w:rsid w:val="00BA74B7"/>
    <w:rsid w:val="00BA7700"/>
    <w:rsid w:val="00BA7DEF"/>
    <w:rsid w:val="00BB0A89"/>
    <w:rsid w:val="00BB1754"/>
    <w:rsid w:val="00BB1ABB"/>
    <w:rsid w:val="00BB1C05"/>
    <w:rsid w:val="00BB2317"/>
    <w:rsid w:val="00BB38B5"/>
    <w:rsid w:val="00BB39CB"/>
    <w:rsid w:val="00BB41A2"/>
    <w:rsid w:val="00BB4409"/>
    <w:rsid w:val="00BB4CA8"/>
    <w:rsid w:val="00BB510B"/>
    <w:rsid w:val="00BB77A7"/>
    <w:rsid w:val="00BC08AE"/>
    <w:rsid w:val="00BC2D5F"/>
    <w:rsid w:val="00BC5739"/>
    <w:rsid w:val="00BC5AC9"/>
    <w:rsid w:val="00BC63B3"/>
    <w:rsid w:val="00BC65DA"/>
    <w:rsid w:val="00BC687B"/>
    <w:rsid w:val="00BC68C4"/>
    <w:rsid w:val="00BC6A84"/>
    <w:rsid w:val="00BC6F73"/>
    <w:rsid w:val="00BC7F78"/>
    <w:rsid w:val="00BD0426"/>
    <w:rsid w:val="00BD0993"/>
    <w:rsid w:val="00BD1107"/>
    <w:rsid w:val="00BD13C9"/>
    <w:rsid w:val="00BD3516"/>
    <w:rsid w:val="00BD3804"/>
    <w:rsid w:val="00BD3DB0"/>
    <w:rsid w:val="00BD4662"/>
    <w:rsid w:val="00BD475A"/>
    <w:rsid w:val="00BD518C"/>
    <w:rsid w:val="00BD5276"/>
    <w:rsid w:val="00BD66C5"/>
    <w:rsid w:val="00BD72EA"/>
    <w:rsid w:val="00BD74D5"/>
    <w:rsid w:val="00BD7583"/>
    <w:rsid w:val="00BD7F20"/>
    <w:rsid w:val="00BE042A"/>
    <w:rsid w:val="00BE0594"/>
    <w:rsid w:val="00BE24FC"/>
    <w:rsid w:val="00BE2BB8"/>
    <w:rsid w:val="00BE39D9"/>
    <w:rsid w:val="00BE3DAD"/>
    <w:rsid w:val="00BE448E"/>
    <w:rsid w:val="00BE4869"/>
    <w:rsid w:val="00BE57C1"/>
    <w:rsid w:val="00BE5A11"/>
    <w:rsid w:val="00BE63F4"/>
    <w:rsid w:val="00BE69A6"/>
    <w:rsid w:val="00BE6E54"/>
    <w:rsid w:val="00BE6F56"/>
    <w:rsid w:val="00BE74F0"/>
    <w:rsid w:val="00BE7BDC"/>
    <w:rsid w:val="00BE7CEA"/>
    <w:rsid w:val="00BE7D9C"/>
    <w:rsid w:val="00BF03A3"/>
    <w:rsid w:val="00BF062F"/>
    <w:rsid w:val="00BF0812"/>
    <w:rsid w:val="00BF0C53"/>
    <w:rsid w:val="00BF0E20"/>
    <w:rsid w:val="00BF3249"/>
    <w:rsid w:val="00BF34C2"/>
    <w:rsid w:val="00BF51F0"/>
    <w:rsid w:val="00BF54A2"/>
    <w:rsid w:val="00BF55A9"/>
    <w:rsid w:val="00BF5FA2"/>
    <w:rsid w:val="00BF7EA0"/>
    <w:rsid w:val="00BF7FA8"/>
    <w:rsid w:val="00C00DAA"/>
    <w:rsid w:val="00C01268"/>
    <w:rsid w:val="00C0194F"/>
    <w:rsid w:val="00C025D4"/>
    <w:rsid w:val="00C04651"/>
    <w:rsid w:val="00C0596B"/>
    <w:rsid w:val="00C062E7"/>
    <w:rsid w:val="00C069D0"/>
    <w:rsid w:val="00C07124"/>
    <w:rsid w:val="00C0721B"/>
    <w:rsid w:val="00C07801"/>
    <w:rsid w:val="00C105DD"/>
    <w:rsid w:val="00C10ACB"/>
    <w:rsid w:val="00C142A3"/>
    <w:rsid w:val="00C14DF4"/>
    <w:rsid w:val="00C15294"/>
    <w:rsid w:val="00C15F0B"/>
    <w:rsid w:val="00C16F90"/>
    <w:rsid w:val="00C173D9"/>
    <w:rsid w:val="00C17EE3"/>
    <w:rsid w:val="00C214E1"/>
    <w:rsid w:val="00C21AFF"/>
    <w:rsid w:val="00C23EA7"/>
    <w:rsid w:val="00C23FCA"/>
    <w:rsid w:val="00C249A4"/>
    <w:rsid w:val="00C2523F"/>
    <w:rsid w:val="00C256F3"/>
    <w:rsid w:val="00C262E2"/>
    <w:rsid w:val="00C26BF0"/>
    <w:rsid w:val="00C26C79"/>
    <w:rsid w:val="00C2760C"/>
    <w:rsid w:val="00C301DB"/>
    <w:rsid w:val="00C30544"/>
    <w:rsid w:val="00C30C96"/>
    <w:rsid w:val="00C317D9"/>
    <w:rsid w:val="00C33282"/>
    <w:rsid w:val="00C3346C"/>
    <w:rsid w:val="00C334F9"/>
    <w:rsid w:val="00C33FFA"/>
    <w:rsid w:val="00C3445B"/>
    <w:rsid w:val="00C346A5"/>
    <w:rsid w:val="00C3476E"/>
    <w:rsid w:val="00C34E7E"/>
    <w:rsid w:val="00C35E34"/>
    <w:rsid w:val="00C371E2"/>
    <w:rsid w:val="00C374EB"/>
    <w:rsid w:val="00C41559"/>
    <w:rsid w:val="00C41692"/>
    <w:rsid w:val="00C41E17"/>
    <w:rsid w:val="00C4289B"/>
    <w:rsid w:val="00C43487"/>
    <w:rsid w:val="00C43B13"/>
    <w:rsid w:val="00C446C3"/>
    <w:rsid w:val="00C457D6"/>
    <w:rsid w:val="00C45845"/>
    <w:rsid w:val="00C459B4"/>
    <w:rsid w:val="00C46792"/>
    <w:rsid w:val="00C46B7A"/>
    <w:rsid w:val="00C470FB"/>
    <w:rsid w:val="00C475DD"/>
    <w:rsid w:val="00C47ECB"/>
    <w:rsid w:val="00C5037F"/>
    <w:rsid w:val="00C51D27"/>
    <w:rsid w:val="00C524C6"/>
    <w:rsid w:val="00C538E3"/>
    <w:rsid w:val="00C539BF"/>
    <w:rsid w:val="00C56101"/>
    <w:rsid w:val="00C569F2"/>
    <w:rsid w:val="00C56DBC"/>
    <w:rsid w:val="00C57624"/>
    <w:rsid w:val="00C57658"/>
    <w:rsid w:val="00C6031B"/>
    <w:rsid w:val="00C60394"/>
    <w:rsid w:val="00C604C1"/>
    <w:rsid w:val="00C60CFD"/>
    <w:rsid w:val="00C61114"/>
    <w:rsid w:val="00C614C6"/>
    <w:rsid w:val="00C627E8"/>
    <w:rsid w:val="00C63DC9"/>
    <w:rsid w:val="00C6417F"/>
    <w:rsid w:val="00C6456D"/>
    <w:rsid w:val="00C64B54"/>
    <w:rsid w:val="00C64FAA"/>
    <w:rsid w:val="00C650EB"/>
    <w:rsid w:val="00C652FC"/>
    <w:rsid w:val="00C657C5"/>
    <w:rsid w:val="00C66092"/>
    <w:rsid w:val="00C6637C"/>
    <w:rsid w:val="00C665B5"/>
    <w:rsid w:val="00C66B2A"/>
    <w:rsid w:val="00C67B7F"/>
    <w:rsid w:val="00C71ED3"/>
    <w:rsid w:val="00C72F53"/>
    <w:rsid w:val="00C7443A"/>
    <w:rsid w:val="00C7548C"/>
    <w:rsid w:val="00C76FBF"/>
    <w:rsid w:val="00C77588"/>
    <w:rsid w:val="00C80176"/>
    <w:rsid w:val="00C808BE"/>
    <w:rsid w:val="00C80A4B"/>
    <w:rsid w:val="00C80C2F"/>
    <w:rsid w:val="00C80F98"/>
    <w:rsid w:val="00C82120"/>
    <w:rsid w:val="00C825A1"/>
    <w:rsid w:val="00C82B0D"/>
    <w:rsid w:val="00C83679"/>
    <w:rsid w:val="00C836A6"/>
    <w:rsid w:val="00C836C9"/>
    <w:rsid w:val="00C84F94"/>
    <w:rsid w:val="00C85D4E"/>
    <w:rsid w:val="00C8603A"/>
    <w:rsid w:val="00C86C5D"/>
    <w:rsid w:val="00C87C27"/>
    <w:rsid w:val="00C900A9"/>
    <w:rsid w:val="00C9051D"/>
    <w:rsid w:val="00C90A97"/>
    <w:rsid w:val="00C914C0"/>
    <w:rsid w:val="00C91EE6"/>
    <w:rsid w:val="00C93F56"/>
    <w:rsid w:val="00C945BE"/>
    <w:rsid w:val="00C95122"/>
    <w:rsid w:val="00C95278"/>
    <w:rsid w:val="00C95675"/>
    <w:rsid w:val="00C9614E"/>
    <w:rsid w:val="00C96CD1"/>
    <w:rsid w:val="00C97666"/>
    <w:rsid w:val="00C97AE3"/>
    <w:rsid w:val="00CA029E"/>
    <w:rsid w:val="00CA0809"/>
    <w:rsid w:val="00CA19A5"/>
    <w:rsid w:val="00CA304A"/>
    <w:rsid w:val="00CA309F"/>
    <w:rsid w:val="00CA334D"/>
    <w:rsid w:val="00CA3584"/>
    <w:rsid w:val="00CA385D"/>
    <w:rsid w:val="00CA3A74"/>
    <w:rsid w:val="00CA41B9"/>
    <w:rsid w:val="00CA5FC1"/>
    <w:rsid w:val="00CA6403"/>
    <w:rsid w:val="00CA651D"/>
    <w:rsid w:val="00CA6848"/>
    <w:rsid w:val="00CA68C7"/>
    <w:rsid w:val="00CA721C"/>
    <w:rsid w:val="00CB057F"/>
    <w:rsid w:val="00CB0829"/>
    <w:rsid w:val="00CB15E8"/>
    <w:rsid w:val="00CB1636"/>
    <w:rsid w:val="00CB1AB6"/>
    <w:rsid w:val="00CB270B"/>
    <w:rsid w:val="00CB315C"/>
    <w:rsid w:val="00CB375E"/>
    <w:rsid w:val="00CB3A13"/>
    <w:rsid w:val="00CB3B7F"/>
    <w:rsid w:val="00CB619A"/>
    <w:rsid w:val="00CB66D7"/>
    <w:rsid w:val="00CB6917"/>
    <w:rsid w:val="00CB74A4"/>
    <w:rsid w:val="00CB789C"/>
    <w:rsid w:val="00CB7D8F"/>
    <w:rsid w:val="00CC0477"/>
    <w:rsid w:val="00CC133F"/>
    <w:rsid w:val="00CC3083"/>
    <w:rsid w:val="00CC34A6"/>
    <w:rsid w:val="00CC3B10"/>
    <w:rsid w:val="00CC3B9D"/>
    <w:rsid w:val="00CC429D"/>
    <w:rsid w:val="00CC4C61"/>
    <w:rsid w:val="00CC5D5A"/>
    <w:rsid w:val="00CC7B60"/>
    <w:rsid w:val="00CD0E27"/>
    <w:rsid w:val="00CD1117"/>
    <w:rsid w:val="00CD1AD4"/>
    <w:rsid w:val="00CD1CEF"/>
    <w:rsid w:val="00CD21A0"/>
    <w:rsid w:val="00CD2656"/>
    <w:rsid w:val="00CD2DD3"/>
    <w:rsid w:val="00CD2EB3"/>
    <w:rsid w:val="00CD3634"/>
    <w:rsid w:val="00CD3742"/>
    <w:rsid w:val="00CD3BF1"/>
    <w:rsid w:val="00CD62F1"/>
    <w:rsid w:val="00CD7DF7"/>
    <w:rsid w:val="00CE0679"/>
    <w:rsid w:val="00CE14DC"/>
    <w:rsid w:val="00CE171D"/>
    <w:rsid w:val="00CE1861"/>
    <w:rsid w:val="00CE1911"/>
    <w:rsid w:val="00CE1F80"/>
    <w:rsid w:val="00CE2631"/>
    <w:rsid w:val="00CE2DFB"/>
    <w:rsid w:val="00CE4B0C"/>
    <w:rsid w:val="00CE5080"/>
    <w:rsid w:val="00CE56AA"/>
    <w:rsid w:val="00CE5A20"/>
    <w:rsid w:val="00CE6FFD"/>
    <w:rsid w:val="00CE7491"/>
    <w:rsid w:val="00CF068E"/>
    <w:rsid w:val="00CF3075"/>
    <w:rsid w:val="00CF3928"/>
    <w:rsid w:val="00CF41BB"/>
    <w:rsid w:val="00CF4700"/>
    <w:rsid w:val="00CF484E"/>
    <w:rsid w:val="00CF565C"/>
    <w:rsid w:val="00CF5AD2"/>
    <w:rsid w:val="00CF5D1C"/>
    <w:rsid w:val="00CF62F4"/>
    <w:rsid w:val="00CF72C0"/>
    <w:rsid w:val="00CF79C7"/>
    <w:rsid w:val="00CF7C38"/>
    <w:rsid w:val="00CF7E00"/>
    <w:rsid w:val="00D004A0"/>
    <w:rsid w:val="00D004F9"/>
    <w:rsid w:val="00D00871"/>
    <w:rsid w:val="00D01270"/>
    <w:rsid w:val="00D015B0"/>
    <w:rsid w:val="00D02597"/>
    <w:rsid w:val="00D02AD2"/>
    <w:rsid w:val="00D02EC7"/>
    <w:rsid w:val="00D03F55"/>
    <w:rsid w:val="00D04BB6"/>
    <w:rsid w:val="00D04F84"/>
    <w:rsid w:val="00D0521C"/>
    <w:rsid w:val="00D05697"/>
    <w:rsid w:val="00D05F8E"/>
    <w:rsid w:val="00D078D8"/>
    <w:rsid w:val="00D07C50"/>
    <w:rsid w:val="00D10006"/>
    <w:rsid w:val="00D10F19"/>
    <w:rsid w:val="00D116CE"/>
    <w:rsid w:val="00D119C3"/>
    <w:rsid w:val="00D12469"/>
    <w:rsid w:val="00D14635"/>
    <w:rsid w:val="00D14E45"/>
    <w:rsid w:val="00D151CF"/>
    <w:rsid w:val="00D16AFA"/>
    <w:rsid w:val="00D17B26"/>
    <w:rsid w:val="00D17DF7"/>
    <w:rsid w:val="00D17F62"/>
    <w:rsid w:val="00D2072D"/>
    <w:rsid w:val="00D20E9F"/>
    <w:rsid w:val="00D22404"/>
    <w:rsid w:val="00D2388B"/>
    <w:rsid w:val="00D238DA"/>
    <w:rsid w:val="00D24387"/>
    <w:rsid w:val="00D2451D"/>
    <w:rsid w:val="00D245B4"/>
    <w:rsid w:val="00D247AB"/>
    <w:rsid w:val="00D248BD"/>
    <w:rsid w:val="00D24968"/>
    <w:rsid w:val="00D24FC4"/>
    <w:rsid w:val="00D258A9"/>
    <w:rsid w:val="00D265AA"/>
    <w:rsid w:val="00D266EC"/>
    <w:rsid w:val="00D26D6E"/>
    <w:rsid w:val="00D27830"/>
    <w:rsid w:val="00D27A3B"/>
    <w:rsid w:val="00D310F0"/>
    <w:rsid w:val="00D31202"/>
    <w:rsid w:val="00D315D6"/>
    <w:rsid w:val="00D31CB5"/>
    <w:rsid w:val="00D31E73"/>
    <w:rsid w:val="00D31EA3"/>
    <w:rsid w:val="00D3203A"/>
    <w:rsid w:val="00D32392"/>
    <w:rsid w:val="00D32E1C"/>
    <w:rsid w:val="00D3338F"/>
    <w:rsid w:val="00D33918"/>
    <w:rsid w:val="00D33BD4"/>
    <w:rsid w:val="00D34148"/>
    <w:rsid w:val="00D34297"/>
    <w:rsid w:val="00D3448C"/>
    <w:rsid w:val="00D34B07"/>
    <w:rsid w:val="00D34D54"/>
    <w:rsid w:val="00D35265"/>
    <w:rsid w:val="00D3536C"/>
    <w:rsid w:val="00D35B49"/>
    <w:rsid w:val="00D37AB5"/>
    <w:rsid w:val="00D403A7"/>
    <w:rsid w:val="00D40446"/>
    <w:rsid w:val="00D40DE0"/>
    <w:rsid w:val="00D41078"/>
    <w:rsid w:val="00D41B05"/>
    <w:rsid w:val="00D431F4"/>
    <w:rsid w:val="00D43EA5"/>
    <w:rsid w:val="00D43EBB"/>
    <w:rsid w:val="00D443B0"/>
    <w:rsid w:val="00D44B6B"/>
    <w:rsid w:val="00D45377"/>
    <w:rsid w:val="00D4565C"/>
    <w:rsid w:val="00D456FE"/>
    <w:rsid w:val="00D45B07"/>
    <w:rsid w:val="00D45EE8"/>
    <w:rsid w:val="00D4615F"/>
    <w:rsid w:val="00D468BC"/>
    <w:rsid w:val="00D46EA2"/>
    <w:rsid w:val="00D4740C"/>
    <w:rsid w:val="00D50FE0"/>
    <w:rsid w:val="00D51B2A"/>
    <w:rsid w:val="00D51DC7"/>
    <w:rsid w:val="00D52786"/>
    <w:rsid w:val="00D53D52"/>
    <w:rsid w:val="00D545A0"/>
    <w:rsid w:val="00D55010"/>
    <w:rsid w:val="00D551A7"/>
    <w:rsid w:val="00D55F47"/>
    <w:rsid w:val="00D561B3"/>
    <w:rsid w:val="00D57C79"/>
    <w:rsid w:val="00D607F1"/>
    <w:rsid w:val="00D60B5E"/>
    <w:rsid w:val="00D60E92"/>
    <w:rsid w:val="00D61777"/>
    <w:rsid w:val="00D62153"/>
    <w:rsid w:val="00D62DEB"/>
    <w:rsid w:val="00D632A3"/>
    <w:rsid w:val="00D639A3"/>
    <w:rsid w:val="00D63E99"/>
    <w:rsid w:val="00D64F90"/>
    <w:rsid w:val="00D66EE6"/>
    <w:rsid w:val="00D6794E"/>
    <w:rsid w:val="00D7001D"/>
    <w:rsid w:val="00D70530"/>
    <w:rsid w:val="00D71913"/>
    <w:rsid w:val="00D72D0C"/>
    <w:rsid w:val="00D74B0A"/>
    <w:rsid w:val="00D74D05"/>
    <w:rsid w:val="00D75038"/>
    <w:rsid w:val="00D771CE"/>
    <w:rsid w:val="00D77892"/>
    <w:rsid w:val="00D77A2B"/>
    <w:rsid w:val="00D8051D"/>
    <w:rsid w:val="00D8194D"/>
    <w:rsid w:val="00D8294F"/>
    <w:rsid w:val="00D83203"/>
    <w:rsid w:val="00D836CC"/>
    <w:rsid w:val="00D83F47"/>
    <w:rsid w:val="00D84618"/>
    <w:rsid w:val="00D846F8"/>
    <w:rsid w:val="00D84E14"/>
    <w:rsid w:val="00D857CD"/>
    <w:rsid w:val="00D86103"/>
    <w:rsid w:val="00D86311"/>
    <w:rsid w:val="00D86BFC"/>
    <w:rsid w:val="00D8777B"/>
    <w:rsid w:val="00D87DDB"/>
    <w:rsid w:val="00D91794"/>
    <w:rsid w:val="00D919A4"/>
    <w:rsid w:val="00D928AB"/>
    <w:rsid w:val="00D929EB"/>
    <w:rsid w:val="00D93E6D"/>
    <w:rsid w:val="00D93F27"/>
    <w:rsid w:val="00D9471C"/>
    <w:rsid w:val="00D94C5B"/>
    <w:rsid w:val="00D95639"/>
    <w:rsid w:val="00DA026A"/>
    <w:rsid w:val="00DA09F0"/>
    <w:rsid w:val="00DA1DCC"/>
    <w:rsid w:val="00DA1DEC"/>
    <w:rsid w:val="00DA2C9D"/>
    <w:rsid w:val="00DA3B7C"/>
    <w:rsid w:val="00DA3C09"/>
    <w:rsid w:val="00DA3CBB"/>
    <w:rsid w:val="00DA4027"/>
    <w:rsid w:val="00DA5741"/>
    <w:rsid w:val="00DA59C0"/>
    <w:rsid w:val="00DA5FCD"/>
    <w:rsid w:val="00DA61B3"/>
    <w:rsid w:val="00DA6926"/>
    <w:rsid w:val="00DA6DD1"/>
    <w:rsid w:val="00DA79FD"/>
    <w:rsid w:val="00DA7B68"/>
    <w:rsid w:val="00DB05DA"/>
    <w:rsid w:val="00DB0884"/>
    <w:rsid w:val="00DB0C5A"/>
    <w:rsid w:val="00DB1293"/>
    <w:rsid w:val="00DB1C5C"/>
    <w:rsid w:val="00DB1D45"/>
    <w:rsid w:val="00DB1E88"/>
    <w:rsid w:val="00DB25BA"/>
    <w:rsid w:val="00DB28D5"/>
    <w:rsid w:val="00DB29CB"/>
    <w:rsid w:val="00DB32CD"/>
    <w:rsid w:val="00DB360C"/>
    <w:rsid w:val="00DB3C33"/>
    <w:rsid w:val="00DB3F9C"/>
    <w:rsid w:val="00DB41D9"/>
    <w:rsid w:val="00DB4AB6"/>
    <w:rsid w:val="00DB4AD9"/>
    <w:rsid w:val="00DB5779"/>
    <w:rsid w:val="00DB64CF"/>
    <w:rsid w:val="00DB67B5"/>
    <w:rsid w:val="00DB6DCA"/>
    <w:rsid w:val="00DB6F4C"/>
    <w:rsid w:val="00DC000B"/>
    <w:rsid w:val="00DC24DE"/>
    <w:rsid w:val="00DC24FA"/>
    <w:rsid w:val="00DC2B0A"/>
    <w:rsid w:val="00DC2F96"/>
    <w:rsid w:val="00DC4709"/>
    <w:rsid w:val="00DC69F9"/>
    <w:rsid w:val="00DC7C52"/>
    <w:rsid w:val="00DD09C1"/>
    <w:rsid w:val="00DD11C8"/>
    <w:rsid w:val="00DD12B7"/>
    <w:rsid w:val="00DD150F"/>
    <w:rsid w:val="00DD1944"/>
    <w:rsid w:val="00DD2AC6"/>
    <w:rsid w:val="00DD3042"/>
    <w:rsid w:val="00DD33D8"/>
    <w:rsid w:val="00DD4150"/>
    <w:rsid w:val="00DD471C"/>
    <w:rsid w:val="00DD472C"/>
    <w:rsid w:val="00DD4830"/>
    <w:rsid w:val="00DD4FD5"/>
    <w:rsid w:val="00DD50C6"/>
    <w:rsid w:val="00DD54BC"/>
    <w:rsid w:val="00DD63ED"/>
    <w:rsid w:val="00DD66CA"/>
    <w:rsid w:val="00DD79AF"/>
    <w:rsid w:val="00DD7C0C"/>
    <w:rsid w:val="00DD7DEF"/>
    <w:rsid w:val="00DE0BE7"/>
    <w:rsid w:val="00DE0E2C"/>
    <w:rsid w:val="00DE1615"/>
    <w:rsid w:val="00DE23B5"/>
    <w:rsid w:val="00DE252A"/>
    <w:rsid w:val="00DE2D05"/>
    <w:rsid w:val="00DE45E3"/>
    <w:rsid w:val="00DE4627"/>
    <w:rsid w:val="00DE49EC"/>
    <w:rsid w:val="00DE5158"/>
    <w:rsid w:val="00DE6915"/>
    <w:rsid w:val="00DE6A6A"/>
    <w:rsid w:val="00DE7494"/>
    <w:rsid w:val="00DF0576"/>
    <w:rsid w:val="00DF05FD"/>
    <w:rsid w:val="00DF0ECA"/>
    <w:rsid w:val="00DF25F9"/>
    <w:rsid w:val="00DF2803"/>
    <w:rsid w:val="00DF29CC"/>
    <w:rsid w:val="00DF2C22"/>
    <w:rsid w:val="00DF3A1A"/>
    <w:rsid w:val="00DF4AF7"/>
    <w:rsid w:val="00DF6760"/>
    <w:rsid w:val="00E00925"/>
    <w:rsid w:val="00E01610"/>
    <w:rsid w:val="00E01E7A"/>
    <w:rsid w:val="00E032B9"/>
    <w:rsid w:val="00E03A4E"/>
    <w:rsid w:val="00E03F6F"/>
    <w:rsid w:val="00E04834"/>
    <w:rsid w:val="00E04FCF"/>
    <w:rsid w:val="00E06195"/>
    <w:rsid w:val="00E067EE"/>
    <w:rsid w:val="00E06BF2"/>
    <w:rsid w:val="00E07662"/>
    <w:rsid w:val="00E10C45"/>
    <w:rsid w:val="00E11044"/>
    <w:rsid w:val="00E1229D"/>
    <w:rsid w:val="00E12540"/>
    <w:rsid w:val="00E125F6"/>
    <w:rsid w:val="00E126F0"/>
    <w:rsid w:val="00E12CD5"/>
    <w:rsid w:val="00E13040"/>
    <w:rsid w:val="00E139F5"/>
    <w:rsid w:val="00E144E9"/>
    <w:rsid w:val="00E14D88"/>
    <w:rsid w:val="00E165FC"/>
    <w:rsid w:val="00E16A6F"/>
    <w:rsid w:val="00E17576"/>
    <w:rsid w:val="00E1773B"/>
    <w:rsid w:val="00E21498"/>
    <w:rsid w:val="00E21968"/>
    <w:rsid w:val="00E225E9"/>
    <w:rsid w:val="00E22F1C"/>
    <w:rsid w:val="00E23613"/>
    <w:rsid w:val="00E2569D"/>
    <w:rsid w:val="00E25C8A"/>
    <w:rsid w:val="00E26B4A"/>
    <w:rsid w:val="00E27768"/>
    <w:rsid w:val="00E308F9"/>
    <w:rsid w:val="00E3113A"/>
    <w:rsid w:val="00E3158D"/>
    <w:rsid w:val="00E32062"/>
    <w:rsid w:val="00E33055"/>
    <w:rsid w:val="00E3308D"/>
    <w:rsid w:val="00E33D68"/>
    <w:rsid w:val="00E33EA5"/>
    <w:rsid w:val="00E34341"/>
    <w:rsid w:val="00E3471E"/>
    <w:rsid w:val="00E34D57"/>
    <w:rsid w:val="00E353AA"/>
    <w:rsid w:val="00E35944"/>
    <w:rsid w:val="00E36362"/>
    <w:rsid w:val="00E36596"/>
    <w:rsid w:val="00E36EB1"/>
    <w:rsid w:val="00E37007"/>
    <w:rsid w:val="00E378B9"/>
    <w:rsid w:val="00E37E65"/>
    <w:rsid w:val="00E40B84"/>
    <w:rsid w:val="00E41768"/>
    <w:rsid w:val="00E41F1D"/>
    <w:rsid w:val="00E4221F"/>
    <w:rsid w:val="00E4281D"/>
    <w:rsid w:val="00E432CE"/>
    <w:rsid w:val="00E43C49"/>
    <w:rsid w:val="00E44F7C"/>
    <w:rsid w:val="00E45A38"/>
    <w:rsid w:val="00E47753"/>
    <w:rsid w:val="00E52316"/>
    <w:rsid w:val="00E52639"/>
    <w:rsid w:val="00E52697"/>
    <w:rsid w:val="00E52CC3"/>
    <w:rsid w:val="00E52EA8"/>
    <w:rsid w:val="00E53669"/>
    <w:rsid w:val="00E543A3"/>
    <w:rsid w:val="00E54B2A"/>
    <w:rsid w:val="00E54DAB"/>
    <w:rsid w:val="00E5520A"/>
    <w:rsid w:val="00E554BB"/>
    <w:rsid w:val="00E5579F"/>
    <w:rsid w:val="00E557B3"/>
    <w:rsid w:val="00E55C2F"/>
    <w:rsid w:val="00E566ED"/>
    <w:rsid w:val="00E5697A"/>
    <w:rsid w:val="00E573FF"/>
    <w:rsid w:val="00E57ABB"/>
    <w:rsid w:val="00E57B5E"/>
    <w:rsid w:val="00E60551"/>
    <w:rsid w:val="00E61CB0"/>
    <w:rsid w:val="00E6257B"/>
    <w:rsid w:val="00E626DB"/>
    <w:rsid w:val="00E62F84"/>
    <w:rsid w:val="00E64896"/>
    <w:rsid w:val="00E650AD"/>
    <w:rsid w:val="00E65F6A"/>
    <w:rsid w:val="00E6637F"/>
    <w:rsid w:val="00E66AF0"/>
    <w:rsid w:val="00E6733E"/>
    <w:rsid w:val="00E673B4"/>
    <w:rsid w:val="00E70E18"/>
    <w:rsid w:val="00E73A99"/>
    <w:rsid w:val="00E73C12"/>
    <w:rsid w:val="00E7408E"/>
    <w:rsid w:val="00E7426F"/>
    <w:rsid w:val="00E7459A"/>
    <w:rsid w:val="00E7468E"/>
    <w:rsid w:val="00E74BDC"/>
    <w:rsid w:val="00E75032"/>
    <w:rsid w:val="00E752F2"/>
    <w:rsid w:val="00E7568C"/>
    <w:rsid w:val="00E7610C"/>
    <w:rsid w:val="00E7680D"/>
    <w:rsid w:val="00E77758"/>
    <w:rsid w:val="00E8017E"/>
    <w:rsid w:val="00E805B2"/>
    <w:rsid w:val="00E811FD"/>
    <w:rsid w:val="00E81B68"/>
    <w:rsid w:val="00E81CC0"/>
    <w:rsid w:val="00E81D8F"/>
    <w:rsid w:val="00E82B17"/>
    <w:rsid w:val="00E836B0"/>
    <w:rsid w:val="00E83D93"/>
    <w:rsid w:val="00E855C1"/>
    <w:rsid w:val="00E85D89"/>
    <w:rsid w:val="00E864E7"/>
    <w:rsid w:val="00E86824"/>
    <w:rsid w:val="00E877E9"/>
    <w:rsid w:val="00E87C7E"/>
    <w:rsid w:val="00E90C1E"/>
    <w:rsid w:val="00E90DAC"/>
    <w:rsid w:val="00E911FF"/>
    <w:rsid w:val="00E91613"/>
    <w:rsid w:val="00E91941"/>
    <w:rsid w:val="00E92AD4"/>
    <w:rsid w:val="00E9300D"/>
    <w:rsid w:val="00E9674E"/>
    <w:rsid w:val="00E96C5C"/>
    <w:rsid w:val="00E9705B"/>
    <w:rsid w:val="00E9724B"/>
    <w:rsid w:val="00EA088A"/>
    <w:rsid w:val="00EA0953"/>
    <w:rsid w:val="00EA248C"/>
    <w:rsid w:val="00EA29A5"/>
    <w:rsid w:val="00EA3996"/>
    <w:rsid w:val="00EA3AE1"/>
    <w:rsid w:val="00EA4990"/>
    <w:rsid w:val="00EA4E38"/>
    <w:rsid w:val="00EA53BF"/>
    <w:rsid w:val="00EA562A"/>
    <w:rsid w:val="00EA59F9"/>
    <w:rsid w:val="00EA62B0"/>
    <w:rsid w:val="00EA6483"/>
    <w:rsid w:val="00EA6F37"/>
    <w:rsid w:val="00EA78A0"/>
    <w:rsid w:val="00EB07B2"/>
    <w:rsid w:val="00EB0F65"/>
    <w:rsid w:val="00EB1A1B"/>
    <w:rsid w:val="00EB1D79"/>
    <w:rsid w:val="00EB2364"/>
    <w:rsid w:val="00EB2B9E"/>
    <w:rsid w:val="00EB4503"/>
    <w:rsid w:val="00EB4557"/>
    <w:rsid w:val="00EB4D80"/>
    <w:rsid w:val="00EB573F"/>
    <w:rsid w:val="00EB5A91"/>
    <w:rsid w:val="00EB5DBB"/>
    <w:rsid w:val="00EB67B8"/>
    <w:rsid w:val="00EB6AA5"/>
    <w:rsid w:val="00EB7EBA"/>
    <w:rsid w:val="00EC1DA3"/>
    <w:rsid w:val="00EC1EED"/>
    <w:rsid w:val="00EC2C23"/>
    <w:rsid w:val="00EC32CD"/>
    <w:rsid w:val="00EC3A63"/>
    <w:rsid w:val="00EC506B"/>
    <w:rsid w:val="00EC51E4"/>
    <w:rsid w:val="00EC770E"/>
    <w:rsid w:val="00EC7AC8"/>
    <w:rsid w:val="00EC7C6D"/>
    <w:rsid w:val="00EC7F2A"/>
    <w:rsid w:val="00EC7F3D"/>
    <w:rsid w:val="00ED044A"/>
    <w:rsid w:val="00ED08D4"/>
    <w:rsid w:val="00ED0A07"/>
    <w:rsid w:val="00ED153F"/>
    <w:rsid w:val="00ED1A23"/>
    <w:rsid w:val="00ED20C8"/>
    <w:rsid w:val="00ED2E13"/>
    <w:rsid w:val="00ED37C0"/>
    <w:rsid w:val="00ED38E2"/>
    <w:rsid w:val="00ED3C99"/>
    <w:rsid w:val="00ED426A"/>
    <w:rsid w:val="00ED5B2F"/>
    <w:rsid w:val="00ED64A6"/>
    <w:rsid w:val="00ED72D2"/>
    <w:rsid w:val="00EE027F"/>
    <w:rsid w:val="00EE0D0A"/>
    <w:rsid w:val="00EE172B"/>
    <w:rsid w:val="00EE23F7"/>
    <w:rsid w:val="00EE2E97"/>
    <w:rsid w:val="00EE330E"/>
    <w:rsid w:val="00EE4EE3"/>
    <w:rsid w:val="00EE5DB2"/>
    <w:rsid w:val="00EE65B7"/>
    <w:rsid w:val="00EE6BA5"/>
    <w:rsid w:val="00EE6DFF"/>
    <w:rsid w:val="00EE7A51"/>
    <w:rsid w:val="00EF0FAA"/>
    <w:rsid w:val="00EF11EA"/>
    <w:rsid w:val="00EF23D3"/>
    <w:rsid w:val="00EF2F99"/>
    <w:rsid w:val="00EF3DBB"/>
    <w:rsid w:val="00EF55E6"/>
    <w:rsid w:val="00EF56EB"/>
    <w:rsid w:val="00EF59E6"/>
    <w:rsid w:val="00EF6ED5"/>
    <w:rsid w:val="00EF7A9C"/>
    <w:rsid w:val="00EF7C29"/>
    <w:rsid w:val="00EF7CC3"/>
    <w:rsid w:val="00EF7EDD"/>
    <w:rsid w:val="00F0111E"/>
    <w:rsid w:val="00F01694"/>
    <w:rsid w:val="00F01B34"/>
    <w:rsid w:val="00F02B57"/>
    <w:rsid w:val="00F02C58"/>
    <w:rsid w:val="00F03297"/>
    <w:rsid w:val="00F03845"/>
    <w:rsid w:val="00F04690"/>
    <w:rsid w:val="00F05EED"/>
    <w:rsid w:val="00F060A8"/>
    <w:rsid w:val="00F102CC"/>
    <w:rsid w:val="00F110A6"/>
    <w:rsid w:val="00F12707"/>
    <w:rsid w:val="00F1279D"/>
    <w:rsid w:val="00F1540A"/>
    <w:rsid w:val="00F15847"/>
    <w:rsid w:val="00F161EF"/>
    <w:rsid w:val="00F168CB"/>
    <w:rsid w:val="00F174A1"/>
    <w:rsid w:val="00F174B7"/>
    <w:rsid w:val="00F1751E"/>
    <w:rsid w:val="00F17801"/>
    <w:rsid w:val="00F2007C"/>
    <w:rsid w:val="00F205FE"/>
    <w:rsid w:val="00F2118B"/>
    <w:rsid w:val="00F22273"/>
    <w:rsid w:val="00F222E9"/>
    <w:rsid w:val="00F229B5"/>
    <w:rsid w:val="00F22CDE"/>
    <w:rsid w:val="00F23318"/>
    <w:rsid w:val="00F23320"/>
    <w:rsid w:val="00F23438"/>
    <w:rsid w:val="00F235A3"/>
    <w:rsid w:val="00F241F4"/>
    <w:rsid w:val="00F25154"/>
    <w:rsid w:val="00F25185"/>
    <w:rsid w:val="00F2547D"/>
    <w:rsid w:val="00F2656B"/>
    <w:rsid w:val="00F26B29"/>
    <w:rsid w:val="00F26F11"/>
    <w:rsid w:val="00F27560"/>
    <w:rsid w:val="00F276EF"/>
    <w:rsid w:val="00F27FB5"/>
    <w:rsid w:val="00F3061F"/>
    <w:rsid w:val="00F30AEA"/>
    <w:rsid w:val="00F30B0B"/>
    <w:rsid w:val="00F30D96"/>
    <w:rsid w:val="00F30FFA"/>
    <w:rsid w:val="00F313B4"/>
    <w:rsid w:val="00F32E0C"/>
    <w:rsid w:val="00F3327B"/>
    <w:rsid w:val="00F34268"/>
    <w:rsid w:val="00F34A78"/>
    <w:rsid w:val="00F3685E"/>
    <w:rsid w:val="00F36962"/>
    <w:rsid w:val="00F37DD5"/>
    <w:rsid w:val="00F40903"/>
    <w:rsid w:val="00F409F3"/>
    <w:rsid w:val="00F40A29"/>
    <w:rsid w:val="00F41540"/>
    <w:rsid w:val="00F415A2"/>
    <w:rsid w:val="00F4175A"/>
    <w:rsid w:val="00F42707"/>
    <w:rsid w:val="00F42F93"/>
    <w:rsid w:val="00F431D0"/>
    <w:rsid w:val="00F433B3"/>
    <w:rsid w:val="00F43B2E"/>
    <w:rsid w:val="00F44454"/>
    <w:rsid w:val="00F44653"/>
    <w:rsid w:val="00F45000"/>
    <w:rsid w:val="00F4508E"/>
    <w:rsid w:val="00F451F5"/>
    <w:rsid w:val="00F45BFF"/>
    <w:rsid w:val="00F46ADF"/>
    <w:rsid w:val="00F46C33"/>
    <w:rsid w:val="00F47213"/>
    <w:rsid w:val="00F51136"/>
    <w:rsid w:val="00F5128D"/>
    <w:rsid w:val="00F51B6A"/>
    <w:rsid w:val="00F51C71"/>
    <w:rsid w:val="00F530D2"/>
    <w:rsid w:val="00F53BB9"/>
    <w:rsid w:val="00F5420B"/>
    <w:rsid w:val="00F542C3"/>
    <w:rsid w:val="00F54381"/>
    <w:rsid w:val="00F54BE8"/>
    <w:rsid w:val="00F55AD9"/>
    <w:rsid w:val="00F55C7C"/>
    <w:rsid w:val="00F569D4"/>
    <w:rsid w:val="00F56B4C"/>
    <w:rsid w:val="00F56D7D"/>
    <w:rsid w:val="00F57D88"/>
    <w:rsid w:val="00F600FF"/>
    <w:rsid w:val="00F60439"/>
    <w:rsid w:val="00F610AD"/>
    <w:rsid w:val="00F61B17"/>
    <w:rsid w:val="00F62C10"/>
    <w:rsid w:val="00F63459"/>
    <w:rsid w:val="00F63686"/>
    <w:rsid w:val="00F64392"/>
    <w:rsid w:val="00F64908"/>
    <w:rsid w:val="00F65337"/>
    <w:rsid w:val="00F6553E"/>
    <w:rsid w:val="00F665DF"/>
    <w:rsid w:val="00F66BD1"/>
    <w:rsid w:val="00F707A4"/>
    <w:rsid w:val="00F70E39"/>
    <w:rsid w:val="00F714E7"/>
    <w:rsid w:val="00F71922"/>
    <w:rsid w:val="00F71F4D"/>
    <w:rsid w:val="00F73AF0"/>
    <w:rsid w:val="00F74290"/>
    <w:rsid w:val="00F7433F"/>
    <w:rsid w:val="00F7526C"/>
    <w:rsid w:val="00F758D9"/>
    <w:rsid w:val="00F77958"/>
    <w:rsid w:val="00F779B3"/>
    <w:rsid w:val="00F77B4E"/>
    <w:rsid w:val="00F77B8F"/>
    <w:rsid w:val="00F8002F"/>
    <w:rsid w:val="00F803F2"/>
    <w:rsid w:val="00F81B30"/>
    <w:rsid w:val="00F82B40"/>
    <w:rsid w:val="00F83C51"/>
    <w:rsid w:val="00F83F93"/>
    <w:rsid w:val="00F84A4E"/>
    <w:rsid w:val="00F84F17"/>
    <w:rsid w:val="00F85313"/>
    <w:rsid w:val="00F86525"/>
    <w:rsid w:val="00F86823"/>
    <w:rsid w:val="00F8790D"/>
    <w:rsid w:val="00F90248"/>
    <w:rsid w:val="00F921ED"/>
    <w:rsid w:val="00F929D2"/>
    <w:rsid w:val="00F92A16"/>
    <w:rsid w:val="00F92DF1"/>
    <w:rsid w:val="00F93434"/>
    <w:rsid w:val="00F938ED"/>
    <w:rsid w:val="00F93928"/>
    <w:rsid w:val="00F951AB"/>
    <w:rsid w:val="00F95499"/>
    <w:rsid w:val="00F95996"/>
    <w:rsid w:val="00F96383"/>
    <w:rsid w:val="00F965F1"/>
    <w:rsid w:val="00F968C3"/>
    <w:rsid w:val="00F96F24"/>
    <w:rsid w:val="00F97D57"/>
    <w:rsid w:val="00F97F7A"/>
    <w:rsid w:val="00FA0731"/>
    <w:rsid w:val="00FA0988"/>
    <w:rsid w:val="00FA0EE9"/>
    <w:rsid w:val="00FA1B30"/>
    <w:rsid w:val="00FA1E69"/>
    <w:rsid w:val="00FA3CBC"/>
    <w:rsid w:val="00FA40CC"/>
    <w:rsid w:val="00FA46A2"/>
    <w:rsid w:val="00FA56F3"/>
    <w:rsid w:val="00FA6954"/>
    <w:rsid w:val="00FA6ADE"/>
    <w:rsid w:val="00FB0400"/>
    <w:rsid w:val="00FB0EB3"/>
    <w:rsid w:val="00FB1013"/>
    <w:rsid w:val="00FB16D5"/>
    <w:rsid w:val="00FB19F8"/>
    <w:rsid w:val="00FB1BCA"/>
    <w:rsid w:val="00FB22AA"/>
    <w:rsid w:val="00FB3971"/>
    <w:rsid w:val="00FB3CA2"/>
    <w:rsid w:val="00FB5700"/>
    <w:rsid w:val="00FB7636"/>
    <w:rsid w:val="00FB7BB1"/>
    <w:rsid w:val="00FB7F0F"/>
    <w:rsid w:val="00FC0D9D"/>
    <w:rsid w:val="00FC112C"/>
    <w:rsid w:val="00FC1944"/>
    <w:rsid w:val="00FC326E"/>
    <w:rsid w:val="00FC3479"/>
    <w:rsid w:val="00FC3ACA"/>
    <w:rsid w:val="00FC5053"/>
    <w:rsid w:val="00FC546F"/>
    <w:rsid w:val="00FC57C4"/>
    <w:rsid w:val="00FC6DAF"/>
    <w:rsid w:val="00FC75C4"/>
    <w:rsid w:val="00FD0643"/>
    <w:rsid w:val="00FD3413"/>
    <w:rsid w:val="00FD3A5E"/>
    <w:rsid w:val="00FD4EB3"/>
    <w:rsid w:val="00FD4EB5"/>
    <w:rsid w:val="00FD5412"/>
    <w:rsid w:val="00FD5FCC"/>
    <w:rsid w:val="00FD6B08"/>
    <w:rsid w:val="00FE056C"/>
    <w:rsid w:val="00FE09B8"/>
    <w:rsid w:val="00FE186C"/>
    <w:rsid w:val="00FE1DE7"/>
    <w:rsid w:val="00FE2DEE"/>
    <w:rsid w:val="00FE347B"/>
    <w:rsid w:val="00FE4052"/>
    <w:rsid w:val="00FE4AC7"/>
    <w:rsid w:val="00FE5527"/>
    <w:rsid w:val="00FE5BEF"/>
    <w:rsid w:val="00FE740E"/>
    <w:rsid w:val="00FE78A7"/>
    <w:rsid w:val="00FF0B50"/>
    <w:rsid w:val="00FF0C5B"/>
    <w:rsid w:val="00FF0CC6"/>
    <w:rsid w:val="00FF1226"/>
    <w:rsid w:val="00FF1465"/>
    <w:rsid w:val="00FF14AD"/>
    <w:rsid w:val="00FF1876"/>
    <w:rsid w:val="00FF1DCA"/>
    <w:rsid w:val="00FF1EDF"/>
    <w:rsid w:val="00FF26DD"/>
    <w:rsid w:val="00FF697F"/>
    <w:rsid w:val="00FF76A1"/>
    <w:rsid w:val="00FF7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C6D96"/>
  <w14:defaultImageDpi w14:val="32767"/>
  <w15:chartTrackingRefBased/>
  <w15:docId w15:val="{A4B44E1D-FEEF-4449-88A3-081601FDF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088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1574"/>
    <w:rPr>
      <w:color w:val="0563C1" w:themeColor="hyperlink"/>
      <w:u w:val="single"/>
    </w:rPr>
  </w:style>
  <w:style w:type="character" w:customStyle="1" w:styleId="UnresolvedMention1">
    <w:name w:val="Unresolved Mention1"/>
    <w:basedOn w:val="DefaultParagraphFont"/>
    <w:uiPriority w:val="99"/>
    <w:rsid w:val="00491574"/>
    <w:rPr>
      <w:color w:val="808080"/>
      <w:shd w:val="clear" w:color="auto" w:fill="E6E6E6"/>
    </w:rPr>
  </w:style>
  <w:style w:type="paragraph" w:styleId="ListParagraph">
    <w:name w:val="List Paragraph"/>
    <w:basedOn w:val="Normal"/>
    <w:uiPriority w:val="34"/>
    <w:qFormat/>
    <w:rsid w:val="00491574"/>
    <w:pPr>
      <w:ind w:left="720"/>
      <w:contextualSpacing/>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491574"/>
    <w:rPr>
      <w:color w:val="954F72" w:themeColor="followedHyperlink"/>
      <w:u w:val="single"/>
    </w:rPr>
  </w:style>
  <w:style w:type="paragraph" w:styleId="Revision">
    <w:name w:val="Revision"/>
    <w:hidden/>
    <w:uiPriority w:val="99"/>
    <w:semiHidden/>
    <w:rsid w:val="00D836CC"/>
    <w:rPr>
      <w:rFonts w:ascii="Times New Roman" w:eastAsia="Times New Roman" w:hAnsi="Times New Roman" w:cs="Times New Roman"/>
    </w:rPr>
  </w:style>
  <w:style w:type="paragraph" w:styleId="CommentText">
    <w:name w:val="annotation text"/>
    <w:basedOn w:val="Normal"/>
    <w:link w:val="CommentTextChar"/>
    <w:uiPriority w:val="99"/>
    <w:semiHidden/>
    <w:unhideWhenUsed/>
    <w:rsid w:val="00CD3BF1"/>
    <w:rPr>
      <w:sz w:val="20"/>
      <w:szCs w:val="20"/>
    </w:rPr>
  </w:style>
  <w:style w:type="character" w:customStyle="1" w:styleId="CommentTextChar">
    <w:name w:val="Comment Text Char"/>
    <w:basedOn w:val="DefaultParagraphFont"/>
    <w:link w:val="CommentText"/>
    <w:uiPriority w:val="99"/>
    <w:semiHidden/>
    <w:rsid w:val="00CD3BF1"/>
    <w:rPr>
      <w:rFonts w:ascii="Times New Roman" w:eastAsia="Times New Roman" w:hAnsi="Times New Roman" w:cs="Times New Roman"/>
      <w:sz w:val="20"/>
      <w:szCs w:val="20"/>
    </w:rPr>
  </w:style>
  <w:style w:type="character" w:styleId="CommentReference">
    <w:name w:val="annotation reference"/>
    <w:rsid w:val="00CD3BF1"/>
    <w:rPr>
      <w:sz w:val="16"/>
      <w:szCs w:val="16"/>
    </w:rPr>
  </w:style>
  <w:style w:type="paragraph" w:styleId="BalloonText">
    <w:name w:val="Balloon Text"/>
    <w:basedOn w:val="Normal"/>
    <w:link w:val="BalloonTextChar"/>
    <w:uiPriority w:val="99"/>
    <w:semiHidden/>
    <w:unhideWhenUsed/>
    <w:rsid w:val="00CD3BF1"/>
    <w:rPr>
      <w:sz w:val="18"/>
      <w:szCs w:val="18"/>
    </w:rPr>
  </w:style>
  <w:style w:type="character" w:customStyle="1" w:styleId="BalloonTextChar">
    <w:name w:val="Balloon Text Char"/>
    <w:basedOn w:val="DefaultParagraphFont"/>
    <w:link w:val="BalloonText"/>
    <w:uiPriority w:val="99"/>
    <w:semiHidden/>
    <w:rsid w:val="00CD3BF1"/>
    <w:rPr>
      <w:rFonts w:ascii="Times New Roman" w:eastAsia="Times New Roman" w:hAnsi="Times New Roman" w:cs="Times New Roman"/>
      <w:sz w:val="18"/>
      <w:szCs w:val="18"/>
    </w:rPr>
  </w:style>
  <w:style w:type="paragraph" w:styleId="BodyText">
    <w:name w:val="Body Text"/>
    <w:basedOn w:val="Normal"/>
    <w:link w:val="BodyTextChar"/>
    <w:uiPriority w:val="99"/>
    <w:semiHidden/>
    <w:unhideWhenUsed/>
    <w:rsid w:val="00840123"/>
    <w:pPr>
      <w:spacing w:after="120"/>
    </w:pPr>
  </w:style>
  <w:style w:type="character" w:customStyle="1" w:styleId="BodyTextChar">
    <w:name w:val="Body Text Char"/>
    <w:basedOn w:val="DefaultParagraphFont"/>
    <w:link w:val="BodyText"/>
    <w:uiPriority w:val="99"/>
    <w:semiHidden/>
    <w:rsid w:val="00840123"/>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79638D"/>
    <w:rPr>
      <w:b/>
      <w:bCs/>
    </w:rPr>
  </w:style>
  <w:style w:type="character" w:customStyle="1" w:styleId="CommentSubjectChar">
    <w:name w:val="Comment Subject Char"/>
    <w:basedOn w:val="CommentTextChar"/>
    <w:link w:val="CommentSubject"/>
    <w:uiPriority w:val="99"/>
    <w:semiHidden/>
    <w:rsid w:val="0079638D"/>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4054">
      <w:bodyDiv w:val="1"/>
      <w:marLeft w:val="0"/>
      <w:marRight w:val="0"/>
      <w:marTop w:val="0"/>
      <w:marBottom w:val="0"/>
      <w:divBdr>
        <w:top w:val="none" w:sz="0" w:space="0" w:color="auto"/>
        <w:left w:val="none" w:sz="0" w:space="0" w:color="auto"/>
        <w:bottom w:val="none" w:sz="0" w:space="0" w:color="auto"/>
        <w:right w:val="none" w:sz="0" w:space="0" w:color="auto"/>
      </w:divBdr>
    </w:div>
    <w:div w:id="9990620">
      <w:bodyDiv w:val="1"/>
      <w:marLeft w:val="0"/>
      <w:marRight w:val="0"/>
      <w:marTop w:val="0"/>
      <w:marBottom w:val="0"/>
      <w:divBdr>
        <w:top w:val="none" w:sz="0" w:space="0" w:color="auto"/>
        <w:left w:val="none" w:sz="0" w:space="0" w:color="auto"/>
        <w:bottom w:val="none" w:sz="0" w:space="0" w:color="auto"/>
        <w:right w:val="none" w:sz="0" w:space="0" w:color="auto"/>
      </w:divBdr>
      <w:divsChild>
        <w:div w:id="555821202">
          <w:marLeft w:val="0"/>
          <w:marRight w:val="0"/>
          <w:marTop w:val="0"/>
          <w:marBottom w:val="0"/>
          <w:divBdr>
            <w:top w:val="none" w:sz="0" w:space="0" w:color="auto"/>
            <w:left w:val="none" w:sz="0" w:space="0" w:color="auto"/>
            <w:bottom w:val="none" w:sz="0" w:space="0" w:color="auto"/>
            <w:right w:val="none" w:sz="0" w:space="0" w:color="auto"/>
          </w:divBdr>
        </w:div>
        <w:div w:id="2120565166">
          <w:marLeft w:val="0"/>
          <w:marRight w:val="0"/>
          <w:marTop w:val="0"/>
          <w:marBottom w:val="0"/>
          <w:divBdr>
            <w:top w:val="none" w:sz="0" w:space="0" w:color="auto"/>
            <w:left w:val="none" w:sz="0" w:space="0" w:color="auto"/>
            <w:bottom w:val="none" w:sz="0" w:space="0" w:color="auto"/>
            <w:right w:val="none" w:sz="0" w:space="0" w:color="auto"/>
          </w:divBdr>
        </w:div>
        <w:div w:id="990715090">
          <w:marLeft w:val="0"/>
          <w:marRight w:val="0"/>
          <w:marTop w:val="0"/>
          <w:marBottom w:val="0"/>
          <w:divBdr>
            <w:top w:val="none" w:sz="0" w:space="0" w:color="auto"/>
            <w:left w:val="none" w:sz="0" w:space="0" w:color="auto"/>
            <w:bottom w:val="none" w:sz="0" w:space="0" w:color="auto"/>
            <w:right w:val="none" w:sz="0" w:space="0" w:color="auto"/>
          </w:divBdr>
        </w:div>
        <w:div w:id="1098520431">
          <w:marLeft w:val="0"/>
          <w:marRight w:val="0"/>
          <w:marTop w:val="0"/>
          <w:marBottom w:val="0"/>
          <w:divBdr>
            <w:top w:val="none" w:sz="0" w:space="0" w:color="auto"/>
            <w:left w:val="none" w:sz="0" w:space="0" w:color="auto"/>
            <w:bottom w:val="none" w:sz="0" w:space="0" w:color="auto"/>
            <w:right w:val="none" w:sz="0" w:space="0" w:color="auto"/>
          </w:divBdr>
          <w:divsChild>
            <w:div w:id="1095828745">
              <w:marLeft w:val="0"/>
              <w:marRight w:val="0"/>
              <w:marTop w:val="0"/>
              <w:marBottom w:val="0"/>
              <w:divBdr>
                <w:top w:val="none" w:sz="0" w:space="0" w:color="auto"/>
                <w:left w:val="none" w:sz="0" w:space="0" w:color="auto"/>
                <w:bottom w:val="none" w:sz="0" w:space="0" w:color="auto"/>
                <w:right w:val="none" w:sz="0" w:space="0" w:color="auto"/>
              </w:divBdr>
            </w:div>
            <w:div w:id="609239927">
              <w:marLeft w:val="0"/>
              <w:marRight w:val="0"/>
              <w:marTop w:val="0"/>
              <w:marBottom w:val="0"/>
              <w:divBdr>
                <w:top w:val="none" w:sz="0" w:space="0" w:color="auto"/>
                <w:left w:val="none" w:sz="0" w:space="0" w:color="auto"/>
                <w:bottom w:val="none" w:sz="0" w:space="0" w:color="auto"/>
                <w:right w:val="none" w:sz="0" w:space="0" w:color="auto"/>
              </w:divBdr>
            </w:div>
            <w:div w:id="1017391436">
              <w:marLeft w:val="0"/>
              <w:marRight w:val="0"/>
              <w:marTop w:val="0"/>
              <w:marBottom w:val="0"/>
              <w:divBdr>
                <w:top w:val="none" w:sz="0" w:space="0" w:color="auto"/>
                <w:left w:val="none" w:sz="0" w:space="0" w:color="auto"/>
                <w:bottom w:val="none" w:sz="0" w:space="0" w:color="auto"/>
                <w:right w:val="none" w:sz="0" w:space="0" w:color="auto"/>
              </w:divBdr>
            </w:div>
            <w:div w:id="1269464590">
              <w:marLeft w:val="0"/>
              <w:marRight w:val="0"/>
              <w:marTop w:val="0"/>
              <w:marBottom w:val="0"/>
              <w:divBdr>
                <w:top w:val="none" w:sz="0" w:space="0" w:color="auto"/>
                <w:left w:val="none" w:sz="0" w:space="0" w:color="auto"/>
                <w:bottom w:val="none" w:sz="0" w:space="0" w:color="auto"/>
                <w:right w:val="none" w:sz="0" w:space="0" w:color="auto"/>
              </w:divBdr>
            </w:div>
            <w:div w:id="224265812">
              <w:marLeft w:val="0"/>
              <w:marRight w:val="0"/>
              <w:marTop w:val="0"/>
              <w:marBottom w:val="0"/>
              <w:divBdr>
                <w:top w:val="none" w:sz="0" w:space="0" w:color="auto"/>
                <w:left w:val="none" w:sz="0" w:space="0" w:color="auto"/>
                <w:bottom w:val="none" w:sz="0" w:space="0" w:color="auto"/>
                <w:right w:val="none" w:sz="0" w:space="0" w:color="auto"/>
              </w:divBdr>
            </w:div>
            <w:div w:id="1617903900">
              <w:marLeft w:val="0"/>
              <w:marRight w:val="0"/>
              <w:marTop w:val="0"/>
              <w:marBottom w:val="0"/>
              <w:divBdr>
                <w:top w:val="none" w:sz="0" w:space="0" w:color="auto"/>
                <w:left w:val="none" w:sz="0" w:space="0" w:color="auto"/>
                <w:bottom w:val="none" w:sz="0" w:space="0" w:color="auto"/>
                <w:right w:val="none" w:sz="0" w:space="0" w:color="auto"/>
              </w:divBdr>
            </w:div>
            <w:div w:id="1594901874">
              <w:marLeft w:val="0"/>
              <w:marRight w:val="0"/>
              <w:marTop w:val="0"/>
              <w:marBottom w:val="0"/>
              <w:divBdr>
                <w:top w:val="none" w:sz="0" w:space="0" w:color="auto"/>
                <w:left w:val="none" w:sz="0" w:space="0" w:color="auto"/>
                <w:bottom w:val="none" w:sz="0" w:space="0" w:color="auto"/>
                <w:right w:val="none" w:sz="0" w:space="0" w:color="auto"/>
              </w:divBdr>
            </w:div>
            <w:div w:id="13916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620">
      <w:bodyDiv w:val="1"/>
      <w:marLeft w:val="0"/>
      <w:marRight w:val="0"/>
      <w:marTop w:val="0"/>
      <w:marBottom w:val="0"/>
      <w:divBdr>
        <w:top w:val="none" w:sz="0" w:space="0" w:color="auto"/>
        <w:left w:val="none" w:sz="0" w:space="0" w:color="auto"/>
        <w:bottom w:val="none" w:sz="0" w:space="0" w:color="auto"/>
        <w:right w:val="none" w:sz="0" w:space="0" w:color="auto"/>
      </w:divBdr>
    </w:div>
    <w:div w:id="50152605">
      <w:bodyDiv w:val="1"/>
      <w:marLeft w:val="0"/>
      <w:marRight w:val="0"/>
      <w:marTop w:val="0"/>
      <w:marBottom w:val="0"/>
      <w:divBdr>
        <w:top w:val="none" w:sz="0" w:space="0" w:color="auto"/>
        <w:left w:val="none" w:sz="0" w:space="0" w:color="auto"/>
        <w:bottom w:val="none" w:sz="0" w:space="0" w:color="auto"/>
        <w:right w:val="none" w:sz="0" w:space="0" w:color="auto"/>
      </w:divBdr>
    </w:div>
    <w:div w:id="52781208">
      <w:bodyDiv w:val="1"/>
      <w:marLeft w:val="0"/>
      <w:marRight w:val="0"/>
      <w:marTop w:val="0"/>
      <w:marBottom w:val="0"/>
      <w:divBdr>
        <w:top w:val="none" w:sz="0" w:space="0" w:color="auto"/>
        <w:left w:val="none" w:sz="0" w:space="0" w:color="auto"/>
        <w:bottom w:val="none" w:sz="0" w:space="0" w:color="auto"/>
        <w:right w:val="none" w:sz="0" w:space="0" w:color="auto"/>
      </w:divBdr>
    </w:div>
    <w:div w:id="82803497">
      <w:bodyDiv w:val="1"/>
      <w:marLeft w:val="0"/>
      <w:marRight w:val="0"/>
      <w:marTop w:val="0"/>
      <w:marBottom w:val="0"/>
      <w:divBdr>
        <w:top w:val="none" w:sz="0" w:space="0" w:color="auto"/>
        <w:left w:val="none" w:sz="0" w:space="0" w:color="auto"/>
        <w:bottom w:val="none" w:sz="0" w:space="0" w:color="auto"/>
        <w:right w:val="none" w:sz="0" w:space="0" w:color="auto"/>
      </w:divBdr>
    </w:div>
    <w:div w:id="124004729">
      <w:bodyDiv w:val="1"/>
      <w:marLeft w:val="0"/>
      <w:marRight w:val="0"/>
      <w:marTop w:val="0"/>
      <w:marBottom w:val="0"/>
      <w:divBdr>
        <w:top w:val="none" w:sz="0" w:space="0" w:color="auto"/>
        <w:left w:val="none" w:sz="0" w:space="0" w:color="auto"/>
        <w:bottom w:val="none" w:sz="0" w:space="0" w:color="auto"/>
        <w:right w:val="none" w:sz="0" w:space="0" w:color="auto"/>
      </w:divBdr>
    </w:div>
    <w:div w:id="154344471">
      <w:bodyDiv w:val="1"/>
      <w:marLeft w:val="0"/>
      <w:marRight w:val="0"/>
      <w:marTop w:val="0"/>
      <w:marBottom w:val="0"/>
      <w:divBdr>
        <w:top w:val="none" w:sz="0" w:space="0" w:color="auto"/>
        <w:left w:val="none" w:sz="0" w:space="0" w:color="auto"/>
        <w:bottom w:val="none" w:sz="0" w:space="0" w:color="auto"/>
        <w:right w:val="none" w:sz="0" w:space="0" w:color="auto"/>
      </w:divBdr>
    </w:div>
    <w:div w:id="166212557">
      <w:bodyDiv w:val="1"/>
      <w:marLeft w:val="0"/>
      <w:marRight w:val="0"/>
      <w:marTop w:val="0"/>
      <w:marBottom w:val="0"/>
      <w:divBdr>
        <w:top w:val="none" w:sz="0" w:space="0" w:color="auto"/>
        <w:left w:val="none" w:sz="0" w:space="0" w:color="auto"/>
        <w:bottom w:val="none" w:sz="0" w:space="0" w:color="auto"/>
        <w:right w:val="none" w:sz="0" w:space="0" w:color="auto"/>
      </w:divBdr>
      <w:divsChild>
        <w:div w:id="1952663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8922161">
              <w:marLeft w:val="0"/>
              <w:marRight w:val="0"/>
              <w:marTop w:val="0"/>
              <w:marBottom w:val="0"/>
              <w:divBdr>
                <w:top w:val="none" w:sz="0" w:space="0" w:color="auto"/>
                <w:left w:val="none" w:sz="0" w:space="0" w:color="auto"/>
                <w:bottom w:val="none" w:sz="0" w:space="0" w:color="auto"/>
                <w:right w:val="none" w:sz="0" w:space="0" w:color="auto"/>
              </w:divBdr>
              <w:divsChild>
                <w:div w:id="471680731">
                  <w:marLeft w:val="0"/>
                  <w:marRight w:val="0"/>
                  <w:marTop w:val="0"/>
                  <w:marBottom w:val="0"/>
                  <w:divBdr>
                    <w:top w:val="none" w:sz="0" w:space="0" w:color="auto"/>
                    <w:left w:val="none" w:sz="0" w:space="0" w:color="auto"/>
                    <w:bottom w:val="none" w:sz="0" w:space="0" w:color="auto"/>
                    <w:right w:val="none" w:sz="0" w:space="0" w:color="auto"/>
                  </w:divBdr>
                  <w:divsChild>
                    <w:div w:id="1185901046">
                      <w:marLeft w:val="0"/>
                      <w:marRight w:val="0"/>
                      <w:marTop w:val="0"/>
                      <w:marBottom w:val="0"/>
                      <w:divBdr>
                        <w:top w:val="none" w:sz="0" w:space="0" w:color="auto"/>
                        <w:left w:val="none" w:sz="0" w:space="0" w:color="auto"/>
                        <w:bottom w:val="none" w:sz="0" w:space="0" w:color="auto"/>
                        <w:right w:val="none" w:sz="0" w:space="0" w:color="auto"/>
                      </w:divBdr>
                      <w:divsChild>
                        <w:div w:id="190193748">
                          <w:marLeft w:val="0"/>
                          <w:marRight w:val="0"/>
                          <w:marTop w:val="0"/>
                          <w:marBottom w:val="0"/>
                          <w:divBdr>
                            <w:top w:val="none" w:sz="0" w:space="0" w:color="auto"/>
                            <w:left w:val="none" w:sz="0" w:space="0" w:color="auto"/>
                            <w:bottom w:val="none" w:sz="0" w:space="0" w:color="auto"/>
                            <w:right w:val="none" w:sz="0" w:space="0" w:color="auto"/>
                          </w:divBdr>
                          <w:divsChild>
                            <w:div w:id="1204826129">
                              <w:marLeft w:val="0"/>
                              <w:marRight w:val="0"/>
                              <w:marTop w:val="0"/>
                              <w:marBottom w:val="0"/>
                              <w:divBdr>
                                <w:top w:val="none" w:sz="0" w:space="0" w:color="auto"/>
                                <w:left w:val="none" w:sz="0" w:space="0" w:color="auto"/>
                                <w:bottom w:val="none" w:sz="0" w:space="0" w:color="auto"/>
                                <w:right w:val="none" w:sz="0" w:space="0" w:color="auto"/>
                              </w:divBdr>
                              <w:divsChild>
                                <w:div w:id="635261629">
                                  <w:marLeft w:val="0"/>
                                  <w:marRight w:val="0"/>
                                  <w:marTop w:val="0"/>
                                  <w:marBottom w:val="0"/>
                                  <w:divBdr>
                                    <w:top w:val="none" w:sz="0" w:space="0" w:color="auto"/>
                                    <w:left w:val="none" w:sz="0" w:space="0" w:color="auto"/>
                                    <w:bottom w:val="none" w:sz="0" w:space="0" w:color="auto"/>
                                    <w:right w:val="none" w:sz="0" w:space="0" w:color="auto"/>
                                  </w:divBdr>
                                  <w:divsChild>
                                    <w:div w:id="421606708">
                                      <w:marLeft w:val="0"/>
                                      <w:marRight w:val="0"/>
                                      <w:marTop w:val="0"/>
                                      <w:marBottom w:val="0"/>
                                      <w:divBdr>
                                        <w:top w:val="none" w:sz="0" w:space="0" w:color="auto"/>
                                        <w:left w:val="none" w:sz="0" w:space="0" w:color="auto"/>
                                        <w:bottom w:val="none" w:sz="0" w:space="0" w:color="auto"/>
                                        <w:right w:val="none" w:sz="0" w:space="0" w:color="auto"/>
                                      </w:divBdr>
                                      <w:divsChild>
                                        <w:div w:id="2092123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1047784">
                                              <w:marLeft w:val="0"/>
                                              <w:marRight w:val="0"/>
                                              <w:marTop w:val="0"/>
                                              <w:marBottom w:val="0"/>
                                              <w:divBdr>
                                                <w:top w:val="none" w:sz="0" w:space="0" w:color="auto"/>
                                                <w:left w:val="none" w:sz="0" w:space="0" w:color="auto"/>
                                                <w:bottom w:val="none" w:sz="0" w:space="0" w:color="auto"/>
                                                <w:right w:val="none" w:sz="0" w:space="0" w:color="auto"/>
                                              </w:divBdr>
                                              <w:divsChild>
                                                <w:div w:id="1352143428">
                                                  <w:marLeft w:val="0"/>
                                                  <w:marRight w:val="0"/>
                                                  <w:marTop w:val="0"/>
                                                  <w:marBottom w:val="0"/>
                                                  <w:divBdr>
                                                    <w:top w:val="none" w:sz="0" w:space="0" w:color="auto"/>
                                                    <w:left w:val="none" w:sz="0" w:space="0" w:color="auto"/>
                                                    <w:bottom w:val="none" w:sz="0" w:space="0" w:color="auto"/>
                                                    <w:right w:val="none" w:sz="0" w:space="0" w:color="auto"/>
                                                  </w:divBdr>
                                                </w:div>
                                                <w:div w:id="1350109772">
                                                  <w:marLeft w:val="0"/>
                                                  <w:marRight w:val="0"/>
                                                  <w:marTop w:val="0"/>
                                                  <w:marBottom w:val="0"/>
                                                  <w:divBdr>
                                                    <w:top w:val="none" w:sz="0" w:space="0" w:color="auto"/>
                                                    <w:left w:val="none" w:sz="0" w:space="0" w:color="auto"/>
                                                    <w:bottom w:val="none" w:sz="0" w:space="0" w:color="auto"/>
                                                    <w:right w:val="none" w:sz="0" w:space="0" w:color="auto"/>
                                                  </w:divBdr>
                                                </w:div>
                                                <w:div w:id="484248912">
                                                  <w:marLeft w:val="0"/>
                                                  <w:marRight w:val="0"/>
                                                  <w:marTop w:val="0"/>
                                                  <w:marBottom w:val="0"/>
                                                  <w:divBdr>
                                                    <w:top w:val="none" w:sz="0" w:space="0" w:color="auto"/>
                                                    <w:left w:val="none" w:sz="0" w:space="0" w:color="auto"/>
                                                    <w:bottom w:val="none" w:sz="0" w:space="0" w:color="auto"/>
                                                    <w:right w:val="none" w:sz="0" w:space="0" w:color="auto"/>
                                                  </w:divBdr>
                                                </w:div>
                                                <w:div w:id="1188178971">
                                                  <w:marLeft w:val="0"/>
                                                  <w:marRight w:val="0"/>
                                                  <w:marTop w:val="0"/>
                                                  <w:marBottom w:val="0"/>
                                                  <w:divBdr>
                                                    <w:top w:val="none" w:sz="0" w:space="0" w:color="auto"/>
                                                    <w:left w:val="none" w:sz="0" w:space="0" w:color="auto"/>
                                                    <w:bottom w:val="none" w:sz="0" w:space="0" w:color="auto"/>
                                                    <w:right w:val="none" w:sz="0" w:space="0" w:color="auto"/>
                                                  </w:divBdr>
                                                </w:div>
                                                <w:div w:id="383064772">
                                                  <w:marLeft w:val="0"/>
                                                  <w:marRight w:val="0"/>
                                                  <w:marTop w:val="0"/>
                                                  <w:marBottom w:val="0"/>
                                                  <w:divBdr>
                                                    <w:top w:val="none" w:sz="0" w:space="0" w:color="auto"/>
                                                    <w:left w:val="none" w:sz="0" w:space="0" w:color="auto"/>
                                                    <w:bottom w:val="none" w:sz="0" w:space="0" w:color="auto"/>
                                                    <w:right w:val="none" w:sz="0" w:space="0" w:color="auto"/>
                                                  </w:divBdr>
                                                </w:div>
                                                <w:div w:id="16214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94699">
      <w:bodyDiv w:val="1"/>
      <w:marLeft w:val="0"/>
      <w:marRight w:val="0"/>
      <w:marTop w:val="0"/>
      <w:marBottom w:val="0"/>
      <w:divBdr>
        <w:top w:val="none" w:sz="0" w:space="0" w:color="auto"/>
        <w:left w:val="none" w:sz="0" w:space="0" w:color="auto"/>
        <w:bottom w:val="none" w:sz="0" w:space="0" w:color="auto"/>
        <w:right w:val="none" w:sz="0" w:space="0" w:color="auto"/>
      </w:divBdr>
      <w:divsChild>
        <w:div w:id="1630473117">
          <w:marLeft w:val="446"/>
          <w:marRight w:val="0"/>
          <w:marTop w:val="86"/>
          <w:marBottom w:val="0"/>
          <w:divBdr>
            <w:top w:val="none" w:sz="0" w:space="0" w:color="auto"/>
            <w:left w:val="none" w:sz="0" w:space="0" w:color="auto"/>
            <w:bottom w:val="none" w:sz="0" w:space="0" w:color="auto"/>
            <w:right w:val="none" w:sz="0" w:space="0" w:color="auto"/>
          </w:divBdr>
        </w:div>
      </w:divsChild>
    </w:div>
    <w:div w:id="208997118">
      <w:bodyDiv w:val="1"/>
      <w:marLeft w:val="0"/>
      <w:marRight w:val="0"/>
      <w:marTop w:val="0"/>
      <w:marBottom w:val="0"/>
      <w:divBdr>
        <w:top w:val="none" w:sz="0" w:space="0" w:color="auto"/>
        <w:left w:val="none" w:sz="0" w:space="0" w:color="auto"/>
        <w:bottom w:val="none" w:sz="0" w:space="0" w:color="auto"/>
        <w:right w:val="none" w:sz="0" w:space="0" w:color="auto"/>
      </w:divBdr>
    </w:div>
    <w:div w:id="287708653">
      <w:bodyDiv w:val="1"/>
      <w:marLeft w:val="0"/>
      <w:marRight w:val="0"/>
      <w:marTop w:val="0"/>
      <w:marBottom w:val="0"/>
      <w:divBdr>
        <w:top w:val="none" w:sz="0" w:space="0" w:color="auto"/>
        <w:left w:val="none" w:sz="0" w:space="0" w:color="auto"/>
        <w:bottom w:val="none" w:sz="0" w:space="0" w:color="auto"/>
        <w:right w:val="none" w:sz="0" w:space="0" w:color="auto"/>
      </w:divBdr>
    </w:div>
    <w:div w:id="294527675">
      <w:bodyDiv w:val="1"/>
      <w:marLeft w:val="0"/>
      <w:marRight w:val="0"/>
      <w:marTop w:val="0"/>
      <w:marBottom w:val="0"/>
      <w:divBdr>
        <w:top w:val="none" w:sz="0" w:space="0" w:color="auto"/>
        <w:left w:val="none" w:sz="0" w:space="0" w:color="auto"/>
        <w:bottom w:val="none" w:sz="0" w:space="0" w:color="auto"/>
        <w:right w:val="none" w:sz="0" w:space="0" w:color="auto"/>
      </w:divBdr>
    </w:div>
    <w:div w:id="309143125">
      <w:bodyDiv w:val="1"/>
      <w:marLeft w:val="0"/>
      <w:marRight w:val="0"/>
      <w:marTop w:val="0"/>
      <w:marBottom w:val="0"/>
      <w:divBdr>
        <w:top w:val="none" w:sz="0" w:space="0" w:color="auto"/>
        <w:left w:val="none" w:sz="0" w:space="0" w:color="auto"/>
        <w:bottom w:val="none" w:sz="0" w:space="0" w:color="auto"/>
        <w:right w:val="none" w:sz="0" w:space="0" w:color="auto"/>
      </w:divBdr>
    </w:div>
    <w:div w:id="311830500">
      <w:bodyDiv w:val="1"/>
      <w:marLeft w:val="0"/>
      <w:marRight w:val="0"/>
      <w:marTop w:val="0"/>
      <w:marBottom w:val="0"/>
      <w:divBdr>
        <w:top w:val="none" w:sz="0" w:space="0" w:color="auto"/>
        <w:left w:val="none" w:sz="0" w:space="0" w:color="auto"/>
        <w:bottom w:val="none" w:sz="0" w:space="0" w:color="auto"/>
        <w:right w:val="none" w:sz="0" w:space="0" w:color="auto"/>
      </w:divBdr>
      <w:divsChild>
        <w:div w:id="31813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8494208">
      <w:bodyDiv w:val="1"/>
      <w:marLeft w:val="0"/>
      <w:marRight w:val="0"/>
      <w:marTop w:val="0"/>
      <w:marBottom w:val="0"/>
      <w:divBdr>
        <w:top w:val="none" w:sz="0" w:space="0" w:color="auto"/>
        <w:left w:val="none" w:sz="0" w:space="0" w:color="auto"/>
        <w:bottom w:val="none" w:sz="0" w:space="0" w:color="auto"/>
        <w:right w:val="none" w:sz="0" w:space="0" w:color="auto"/>
      </w:divBdr>
    </w:div>
    <w:div w:id="467430582">
      <w:bodyDiv w:val="1"/>
      <w:marLeft w:val="0"/>
      <w:marRight w:val="0"/>
      <w:marTop w:val="0"/>
      <w:marBottom w:val="0"/>
      <w:divBdr>
        <w:top w:val="none" w:sz="0" w:space="0" w:color="auto"/>
        <w:left w:val="none" w:sz="0" w:space="0" w:color="auto"/>
        <w:bottom w:val="none" w:sz="0" w:space="0" w:color="auto"/>
        <w:right w:val="none" w:sz="0" w:space="0" w:color="auto"/>
      </w:divBdr>
    </w:div>
    <w:div w:id="520172053">
      <w:bodyDiv w:val="1"/>
      <w:marLeft w:val="0"/>
      <w:marRight w:val="0"/>
      <w:marTop w:val="0"/>
      <w:marBottom w:val="0"/>
      <w:divBdr>
        <w:top w:val="none" w:sz="0" w:space="0" w:color="auto"/>
        <w:left w:val="none" w:sz="0" w:space="0" w:color="auto"/>
        <w:bottom w:val="none" w:sz="0" w:space="0" w:color="auto"/>
        <w:right w:val="none" w:sz="0" w:space="0" w:color="auto"/>
      </w:divBdr>
    </w:div>
    <w:div w:id="545412388">
      <w:bodyDiv w:val="1"/>
      <w:marLeft w:val="0"/>
      <w:marRight w:val="0"/>
      <w:marTop w:val="0"/>
      <w:marBottom w:val="0"/>
      <w:divBdr>
        <w:top w:val="none" w:sz="0" w:space="0" w:color="auto"/>
        <w:left w:val="none" w:sz="0" w:space="0" w:color="auto"/>
        <w:bottom w:val="none" w:sz="0" w:space="0" w:color="auto"/>
        <w:right w:val="none" w:sz="0" w:space="0" w:color="auto"/>
      </w:divBdr>
    </w:div>
    <w:div w:id="576403936">
      <w:bodyDiv w:val="1"/>
      <w:marLeft w:val="0"/>
      <w:marRight w:val="0"/>
      <w:marTop w:val="0"/>
      <w:marBottom w:val="0"/>
      <w:divBdr>
        <w:top w:val="none" w:sz="0" w:space="0" w:color="auto"/>
        <w:left w:val="none" w:sz="0" w:space="0" w:color="auto"/>
        <w:bottom w:val="none" w:sz="0" w:space="0" w:color="auto"/>
        <w:right w:val="none" w:sz="0" w:space="0" w:color="auto"/>
      </w:divBdr>
      <w:divsChild>
        <w:div w:id="1351907454">
          <w:marLeft w:val="0"/>
          <w:marRight w:val="0"/>
          <w:marTop w:val="0"/>
          <w:marBottom w:val="0"/>
          <w:divBdr>
            <w:top w:val="none" w:sz="0" w:space="0" w:color="auto"/>
            <w:left w:val="none" w:sz="0" w:space="0" w:color="auto"/>
            <w:bottom w:val="none" w:sz="0" w:space="0" w:color="auto"/>
            <w:right w:val="none" w:sz="0" w:space="0" w:color="auto"/>
          </w:divBdr>
        </w:div>
        <w:div w:id="808865575">
          <w:marLeft w:val="0"/>
          <w:marRight w:val="0"/>
          <w:marTop w:val="0"/>
          <w:marBottom w:val="0"/>
          <w:divBdr>
            <w:top w:val="none" w:sz="0" w:space="0" w:color="auto"/>
            <w:left w:val="none" w:sz="0" w:space="0" w:color="auto"/>
            <w:bottom w:val="none" w:sz="0" w:space="0" w:color="auto"/>
            <w:right w:val="none" w:sz="0" w:space="0" w:color="auto"/>
          </w:divBdr>
        </w:div>
        <w:div w:id="421494338">
          <w:marLeft w:val="0"/>
          <w:marRight w:val="0"/>
          <w:marTop w:val="0"/>
          <w:marBottom w:val="0"/>
          <w:divBdr>
            <w:top w:val="none" w:sz="0" w:space="0" w:color="auto"/>
            <w:left w:val="none" w:sz="0" w:space="0" w:color="auto"/>
            <w:bottom w:val="none" w:sz="0" w:space="0" w:color="auto"/>
            <w:right w:val="none" w:sz="0" w:space="0" w:color="auto"/>
          </w:divBdr>
        </w:div>
        <w:div w:id="1259749677">
          <w:marLeft w:val="0"/>
          <w:marRight w:val="0"/>
          <w:marTop w:val="0"/>
          <w:marBottom w:val="0"/>
          <w:divBdr>
            <w:top w:val="none" w:sz="0" w:space="0" w:color="auto"/>
            <w:left w:val="none" w:sz="0" w:space="0" w:color="auto"/>
            <w:bottom w:val="none" w:sz="0" w:space="0" w:color="auto"/>
            <w:right w:val="none" w:sz="0" w:space="0" w:color="auto"/>
          </w:divBdr>
        </w:div>
        <w:div w:id="2146193994">
          <w:marLeft w:val="0"/>
          <w:marRight w:val="0"/>
          <w:marTop w:val="0"/>
          <w:marBottom w:val="0"/>
          <w:divBdr>
            <w:top w:val="none" w:sz="0" w:space="0" w:color="auto"/>
            <w:left w:val="none" w:sz="0" w:space="0" w:color="auto"/>
            <w:bottom w:val="none" w:sz="0" w:space="0" w:color="auto"/>
            <w:right w:val="none" w:sz="0" w:space="0" w:color="auto"/>
          </w:divBdr>
        </w:div>
        <w:div w:id="1956331899">
          <w:marLeft w:val="0"/>
          <w:marRight w:val="0"/>
          <w:marTop w:val="0"/>
          <w:marBottom w:val="0"/>
          <w:divBdr>
            <w:top w:val="none" w:sz="0" w:space="0" w:color="auto"/>
            <w:left w:val="none" w:sz="0" w:space="0" w:color="auto"/>
            <w:bottom w:val="none" w:sz="0" w:space="0" w:color="auto"/>
            <w:right w:val="none" w:sz="0" w:space="0" w:color="auto"/>
          </w:divBdr>
        </w:div>
        <w:div w:id="382952421">
          <w:marLeft w:val="0"/>
          <w:marRight w:val="0"/>
          <w:marTop w:val="0"/>
          <w:marBottom w:val="0"/>
          <w:divBdr>
            <w:top w:val="none" w:sz="0" w:space="0" w:color="auto"/>
            <w:left w:val="none" w:sz="0" w:space="0" w:color="auto"/>
            <w:bottom w:val="none" w:sz="0" w:space="0" w:color="auto"/>
            <w:right w:val="none" w:sz="0" w:space="0" w:color="auto"/>
          </w:divBdr>
        </w:div>
        <w:div w:id="2053378093">
          <w:marLeft w:val="0"/>
          <w:marRight w:val="0"/>
          <w:marTop w:val="0"/>
          <w:marBottom w:val="0"/>
          <w:divBdr>
            <w:top w:val="none" w:sz="0" w:space="0" w:color="auto"/>
            <w:left w:val="none" w:sz="0" w:space="0" w:color="auto"/>
            <w:bottom w:val="none" w:sz="0" w:space="0" w:color="auto"/>
            <w:right w:val="none" w:sz="0" w:space="0" w:color="auto"/>
          </w:divBdr>
        </w:div>
        <w:div w:id="288587626">
          <w:marLeft w:val="0"/>
          <w:marRight w:val="0"/>
          <w:marTop w:val="0"/>
          <w:marBottom w:val="0"/>
          <w:divBdr>
            <w:top w:val="none" w:sz="0" w:space="0" w:color="auto"/>
            <w:left w:val="none" w:sz="0" w:space="0" w:color="auto"/>
            <w:bottom w:val="none" w:sz="0" w:space="0" w:color="auto"/>
            <w:right w:val="none" w:sz="0" w:space="0" w:color="auto"/>
          </w:divBdr>
        </w:div>
        <w:div w:id="1065177179">
          <w:marLeft w:val="0"/>
          <w:marRight w:val="0"/>
          <w:marTop w:val="0"/>
          <w:marBottom w:val="0"/>
          <w:divBdr>
            <w:top w:val="none" w:sz="0" w:space="0" w:color="auto"/>
            <w:left w:val="none" w:sz="0" w:space="0" w:color="auto"/>
            <w:bottom w:val="none" w:sz="0" w:space="0" w:color="auto"/>
            <w:right w:val="none" w:sz="0" w:space="0" w:color="auto"/>
          </w:divBdr>
        </w:div>
        <w:div w:id="1569194811">
          <w:marLeft w:val="0"/>
          <w:marRight w:val="0"/>
          <w:marTop w:val="0"/>
          <w:marBottom w:val="0"/>
          <w:divBdr>
            <w:top w:val="none" w:sz="0" w:space="0" w:color="auto"/>
            <w:left w:val="none" w:sz="0" w:space="0" w:color="auto"/>
            <w:bottom w:val="none" w:sz="0" w:space="0" w:color="auto"/>
            <w:right w:val="none" w:sz="0" w:space="0" w:color="auto"/>
          </w:divBdr>
        </w:div>
        <w:div w:id="145704591">
          <w:marLeft w:val="0"/>
          <w:marRight w:val="0"/>
          <w:marTop w:val="0"/>
          <w:marBottom w:val="0"/>
          <w:divBdr>
            <w:top w:val="none" w:sz="0" w:space="0" w:color="auto"/>
            <w:left w:val="none" w:sz="0" w:space="0" w:color="auto"/>
            <w:bottom w:val="none" w:sz="0" w:space="0" w:color="auto"/>
            <w:right w:val="none" w:sz="0" w:space="0" w:color="auto"/>
          </w:divBdr>
        </w:div>
        <w:div w:id="2073653937">
          <w:marLeft w:val="0"/>
          <w:marRight w:val="0"/>
          <w:marTop w:val="0"/>
          <w:marBottom w:val="0"/>
          <w:divBdr>
            <w:top w:val="none" w:sz="0" w:space="0" w:color="auto"/>
            <w:left w:val="none" w:sz="0" w:space="0" w:color="auto"/>
            <w:bottom w:val="none" w:sz="0" w:space="0" w:color="auto"/>
            <w:right w:val="none" w:sz="0" w:space="0" w:color="auto"/>
          </w:divBdr>
        </w:div>
      </w:divsChild>
    </w:div>
    <w:div w:id="599871020">
      <w:bodyDiv w:val="1"/>
      <w:marLeft w:val="0"/>
      <w:marRight w:val="0"/>
      <w:marTop w:val="0"/>
      <w:marBottom w:val="0"/>
      <w:divBdr>
        <w:top w:val="none" w:sz="0" w:space="0" w:color="auto"/>
        <w:left w:val="none" w:sz="0" w:space="0" w:color="auto"/>
        <w:bottom w:val="none" w:sz="0" w:space="0" w:color="auto"/>
        <w:right w:val="none" w:sz="0" w:space="0" w:color="auto"/>
      </w:divBdr>
    </w:div>
    <w:div w:id="621880258">
      <w:bodyDiv w:val="1"/>
      <w:marLeft w:val="0"/>
      <w:marRight w:val="0"/>
      <w:marTop w:val="0"/>
      <w:marBottom w:val="0"/>
      <w:divBdr>
        <w:top w:val="none" w:sz="0" w:space="0" w:color="auto"/>
        <w:left w:val="none" w:sz="0" w:space="0" w:color="auto"/>
        <w:bottom w:val="none" w:sz="0" w:space="0" w:color="auto"/>
        <w:right w:val="none" w:sz="0" w:space="0" w:color="auto"/>
      </w:divBdr>
    </w:div>
    <w:div w:id="625040620">
      <w:bodyDiv w:val="1"/>
      <w:marLeft w:val="0"/>
      <w:marRight w:val="0"/>
      <w:marTop w:val="0"/>
      <w:marBottom w:val="0"/>
      <w:divBdr>
        <w:top w:val="none" w:sz="0" w:space="0" w:color="auto"/>
        <w:left w:val="none" w:sz="0" w:space="0" w:color="auto"/>
        <w:bottom w:val="none" w:sz="0" w:space="0" w:color="auto"/>
        <w:right w:val="none" w:sz="0" w:space="0" w:color="auto"/>
      </w:divBdr>
      <w:divsChild>
        <w:div w:id="1797406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626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2878602">
      <w:bodyDiv w:val="1"/>
      <w:marLeft w:val="0"/>
      <w:marRight w:val="0"/>
      <w:marTop w:val="0"/>
      <w:marBottom w:val="0"/>
      <w:divBdr>
        <w:top w:val="none" w:sz="0" w:space="0" w:color="auto"/>
        <w:left w:val="none" w:sz="0" w:space="0" w:color="auto"/>
        <w:bottom w:val="none" w:sz="0" w:space="0" w:color="auto"/>
        <w:right w:val="none" w:sz="0" w:space="0" w:color="auto"/>
      </w:divBdr>
    </w:div>
    <w:div w:id="653027849">
      <w:bodyDiv w:val="1"/>
      <w:marLeft w:val="0"/>
      <w:marRight w:val="0"/>
      <w:marTop w:val="0"/>
      <w:marBottom w:val="0"/>
      <w:divBdr>
        <w:top w:val="none" w:sz="0" w:space="0" w:color="auto"/>
        <w:left w:val="none" w:sz="0" w:space="0" w:color="auto"/>
        <w:bottom w:val="none" w:sz="0" w:space="0" w:color="auto"/>
        <w:right w:val="none" w:sz="0" w:space="0" w:color="auto"/>
      </w:divBdr>
      <w:divsChild>
        <w:div w:id="157968401">
          <w:marLeft w:val="0"/>
          <w:marRight w:val="0"/>
          <w:marTop w:val="0"/>
          <w:marBottom w:val="0"/>
          <w:divBdr>
            <w:top w:val="none" w:sz="0" w:space="0" w:color="auto"/>
            <w:left w:val="none" w:sz="0" w:space="0" w:color="auto"/>
            <w:bottom w:val="none" w:sz="0" w:space="0" w:color="auto"/>
            <w:right w:val="none" w:sz="0" w:space="0" w:color="auto"/>
          </w:divBdr>
        </w:div>
        <w:div w:id="1914045673">
          <w:marLeft w:val="0"/>
          <w:marRight w:val="0"/>
          <w:marTop w:val="0"/>
          <w:marBottom w:val="0"/>
          <w:divBdr>
            <w:top w:val="none" w:sz="0" w:space="0" w:color="auto"/>
            <w:left w:val="none" w:sz="0" w:space="0" w:color="auto"/>
            <w:bottom w:val="none" w:sz="0" w:space="0" w:color="auto"/>
            <w:right w:val="none" w:sz="0" w:space="0" w:color="auto"/>
          </w:divBdr>
        </w:div>
        <w:div w:id="1945577512">
          <w:marLeft w:val="0"/>
          <w:marRight w:val="0"/>
          <w:marTop w:val="0"/>
          <w:marBottom w:val="0"/>
          <w:divBdr>
            <w:top w:val="none" w:sz="0" w:space="0" w:color="auto"/>
            <w:left w:val="none" w:sz="0" w:space="0" w:color="auto"/>
            <w:bottom w:val="none" w:sz="0" w:space="0" w:color="auto"/>
            <w:right w:val="none" w:sz="0" w:space="0" w:color="auto"/>
          </w:divBdr>
        </w:div>
        <w:div w:id="667513441">
          <w:marLeft w:val="0"/>
          <w:marRight w:val="0"/>
          <w:marTop w:val="0"/>
          <w:marBottom w:val="0"/>
          <w:divBdr>
            <w:top w:val="none" w:sz="0" w:space="0" w:color="auto"/>
            <w:left w:val="none" w:sz="0" w:space="0" w:color="auto"/>
            <w:bottom w:val="none" w:sz="0" w:space="0" w:color="auto"/>
            <w:right w:val="none" w:sz="0" w:space="0" w:color="auto"/>
          </w:divBdr>
        </w:div>
        <w:div w:id="325669623">
          <w:marLeft w:val="0"/>
          <w:marRight w:val="0"/>
          <w:marTop w:val="0"/>
          <w:marBottom w:val="0"/>
          <w:divBdr>
            <w:top w:val="none" w:sz="0" w:space="0" w:color="auto"/>
            <w:left w:val="none" w:sz="0" w:space="0" w:color="auto"/>
            <w:bottom w:val="none" w:sz="0" w:space="0" w:color="auto"/>
            <w:right w:val="none" w:sz="0" w:space="0" w:color="auto"/>
          </w:divBdr>
        </w:div>
        <w:div w:id="1531917467">
          <w:marLeft w:val="0"/>
          <w:marRight w:val="0"/>
          <w:marTop w:val="0"/>
          <w:marBottom w:val="0"/>
          <w:divBdr>
            <w:top w:val="none" w:sz="0" w:space="0" w:color="auto"/>
            <w:left w:val="none" w:sz="0" w:space="0" w:color="auto"/>
            <w:bottom w:val="none" w:sz="0" w:space="0" w:color="auto"/>
            <w:right w:val="none" w:sz="0" w:space="0" w:color="auto"/>
          </w:divBdr>
        </w:div>
        <w:div w:id="1034843935">
          <w:marLeft w:val="0"/>
          <w:marRight w:val="0"/>
          <w:marTop w:val="0"/>
          <w:marBottom w:val="0"/>
          <w:divBdr>
            <w:top w:val="none" w:sz="0" w:space="0" w:color="auto"/>
            <w:left w:val="none" w:sz="0" w:space="0" w:color="auto"/>
            <w:bottom w:val="none" w:sz="0" w:space="0" w:color="auto"/>
            <w:right w:val="none" w:sz="0" w:space="0" w:color="auto"/>
          </w:divBdr>
        </w:div>
        <w:div w:id="470710761">
          <w:marLeft w:val="0"/>
          <w:marRight w:val="0"/>
          <w:marTop w:val="0"/>
          <w:marBottom w:val="0"/>
          <w:divBdr>
            <w:top w:val="none" w:sz="0" w:space="0" w:color="auto"/>
            <w:left w:val="none" w:sz="0" w:space="0" w:color="auto"/>
            <w:bottom w:val="none" w:sz="0" w:space="0" w:color="auto"/>
            <w:right w:val="none" w:sz="0" w:space="0" w:color="auto"/>
          </w:divBdr>
        </w:div>
        <w:div w:id="255603957">
          <w:marLeft w:val="0"/>
          <w:marRight w:val="0"/>
          <w:marTop w:val="0"/>
          <w:marBottom w:val="0"/>
          <w:divBdr>
            <w:top w:val="none" w:sz="0" w:space="0" w:color="auto"/>
            <w:left w:val="none" w:sz="0" w:space="0" w:color="auto"/>
            <w:bottom w:val="none" w:sz="0" w:space="0" w:color="auto"/>
            <w:right w:val="none" w:sz="0" w:space="0" w:color="auto"/>
          </w:divBdr>
        </w:div>
      </w:divsChild>
    </w:div>
    <w:div w:id="663050985">
      <w:bodyDiv w:val="1"/>
      <w:marLeft w:val="0"/>
      <w:marRight w:val="0"/>
      <w:marTop w:val="0"/>
      <w:marBottom w:val="0"/>
      <w:divBdr>
        <w:top w:val="none" w:sz="0" w:space="0" w:color="auto"/>
        <w:left w:val="none" w:sz="0" w:space="0" w:color="auto"/>
        <w:bottom w:val="none" w:sz="0" w:space="0" w:color="auto"/>
        <w:right w:val="none" w:sz="0" w:space="0" w:color="auto"/>
      </w:divBdr>
      <w:divsChild>
        <w:div w:id="427237403">
          <w:marLeft w:val="0"/>
          <w:marRight w:val="0"/>
          <w:marTop w:val="0"/>
          <w:marBottom w:val="0"/>
          <w:divBdr>
            <w:top w:val="none" w:sz="0" w:space="0" w:color="auto"/>
            <w:left w:val="none" w:sz="0" w:space="0" w:color="auto"/>
            <w:bottom w:val="none" w:sz="0" w:space="0" w:color="auto"/>
            <w:right w:val="none" w:sz="0" w:space="0" w:color="auto"/>
          </w:divBdr>
        </w:div>
        <w:div w:id="801465152">
          <w:marLeft w:val="0"/>
          <w:marRight w:val="0"/>
          <w:marTop w:val="0"/>
          <w:marBottom w:val="0"/>
          <w:divBdr>
            <w:top w:val="none" w:sz="0" w:space="0" w:color="auto"/>
            <w:left w:val="none" w:sz="0" w:space="0" w:color="auto"/>
            <w:bottom w:val="none" w:sz="0" w:space="0" w:color="auto"/>
            <w:right w:val="none" w:sz="0" w:space="0" w:color="auto"/>
          </w:divBdr>
        </w:div>
        <w:div w:id="984506040">
          <w:marLeft w:val="0"/>
          <w:marRight w:val="0"/>
          <w:marTop w:val="0"/>
          <w:marBottom w:val="0"/>
          <w:divBdr>
            <w:top w:val="none" w:sz="0" w:space="0" w:color="auto"/>
            <w:left w:val="none" w:sz="0" w:space="0" w:color="auto"/>
            <w:bottom w:val="none" w:sz="0" w:space="0" w:color="auto"/>
            <w:right w:val="none" w:sz="0" w:space="0" w:color="auto"/>
          </w:divBdr>
        </w:div>
        <w:div w:id="1835027430">
          <w:marLeft w:val="0"/>
          <w:marRight w:val="0"/>
          <w:marTop w:val="0"/>
          <w:marBottom w:val="0"/>
          <w:divBdr>
            <w:top w:val="none" w:sz="0" w:space="0" w:color="auto"/>
            <w:left w:val="none" w:sz="0" w:space="0" w:color="auto"/>
            <w:bottom w:val="none" w:sz="0" w:space="0" w:color="auto"/>
            <w:right w:val="none" w:sz="0" w:space="0" w:color="auto"/>
          </w:divBdr>
        </w:div>
        <w:div w:id="1167748425">
          <w:marLeft w:val="0"/>
          <w:marRight w:val="0"/>
          <w:marTop w:val="0"/>
          <w:marBottom w:val="0"/>
          <w:divBdr>
            <w:top w:val="none" w:sz="0" w:space="0" w:color="auto"/>
            <w:left w:val="none" w:sz="0" w:space="0" w:color="auto"/>
            <w:bottom w:val="none" w:sz="0" w:space="0" w:color="auto"/>
            <w:right w:val="none" w:sz="0" w:space="0" w:color="auto"/>
          </w:divBdr>
        </w:div>
        <w:div w:id="812260888">
          <w:marLeft w:val="0"/>
          <w:marRight w:val="0"/>
          <w:marTop w:val="0"/>
          <w:marBottom w:val="0"/>
          <w:divBdr>
            <w:top w:val="none" w:sz="0" w:space="0" w:color="auto"/>
            <w:left w:val="none" w:sz="0" w:space="0" w:color="auto"/>
            <w:bottom w:val="none" w:sz="0" w:space="0" w:color="auto"/>
            <w:right w:val="none" w:sz="0" w:space="0" w:color="auto"/>
          </w:divBdr>
        </w:div>
        <w:div w:id="246812390">
          <w:marLeft w:val="0"/>
          <w:marRight w:val="0"/>
          <w:marTop w:val="0"/>
          <w:marBottom w:val="0"/>
          <w:divBdr>
            <w:top w:val="none" w:sz="0" w:space="0" w:color="auto"/>
            <w:left w:val="none" w:sz="0" w:space="0" w:color="auto"/>
            <w:bottom w:val="none" w:sz="0" w:space="0" w:color="auto"/>
            <w:right w:val="none" w:sz="0" w:space="0" w:color="auto"/>
          </w:divBdr>
        </w:div>
        <w:div w:id="335619768">
          <w:marLeft w:val="0"/>
          <w:marRight w:val="0"/>
          <w:marTop w:val="0"/>
          <w:marBottom w:val="0"/>
          <w:divBdr>
            <w:top w:val="none" w:sz="0" w:space="0" w:color="auto"/>
            <w:left w:val="none" w:sz="0" w:space="0" w:color="auto"/>
            <w:bottom w:val="none" w:sz="0" w:space="0" w:color="auto"/>
            <w:right w:val="none" w:sz="0" w:space="0" w:color="auto"/>
          </w:divBdr>
        </w:div>
        <w:div w:id="1685206925">
          <w:marLeft w:val="0"/>
          <w:marRight w:val="0"/>
          <w:marTop w:val="0"/>
          <w:marBottom w:val="0"/>
          <w:divBdr>
            <w:top w:val="none" w:sz="0" w:space="0" w:color="auto"/>
            <w:left w:val="none" w:sz="0" w:space="0" w:color="auto"/>
            <w:bottom w:val="none" w:sz="0" w:space="0" w:color="auto"/>
            <w:right w:val="none" w:sz="0" w:space="0" w:color="auto"/>
          </w:divBdr>
        </w:div>
      </w:divsChild>
    </w:div>
    <w:div w:id="693307082">
      <w:bodyDiv w:val="1"/>
      <w:marLeft w:val="0"/>
      <w:marRight w:val="0"/>
      <w:marTop w:val="0"/>
      <w:marBottom w:val="0"/>
      <w:divBdr>
        <w:top w:val="none" w:sz="0" w:space="0" w:color="auto"/>
        <w:left w:val="none" w:sz="0" w:space="0" w:color="auto"/>
        <w:bottom w:val="none" w:sz="0" w:space="0" w:color="auto"/>
        <w:right w:val="none" w:sz="0" w:space="0" w:color="auto"/>
      </w:divBdr>
    </w:div>
    <w:div w:id="718164778">
      <w:bodyDiv w:val="1"/>
      <w:marLeft w:val="0"/>
      <w:marRight w:val="0"/>
      <w:marTop w:val="0"/>
      <w:marBottom w:val="0"/>
      <w:divBdr>
        <w:top w:val="none" w:sz="0" w:space="0" w:color="auto"/>
        <w:left w:val="none" w:sz="0" w:space="0" w:color="auto"/>
        <w:bottom w:val="none" w:sz="0" w:space="0" w:color="auto"/>
        <w:right w:val="none" w:sz="0" w:space="0" w:color="auto"/>
      </w:divBdr>
    </w:div>
    <w:div w:id="725683511">
      <w:bodyDiv w:val="1"/>
      <w:marLeft w:val="0"/>
      <w:marRight w:val="0"/>
      <w:marTop w:val="0"/>
      <w:marBottom w:val="0"/>
      <w:divBdr>
        <w:top w:val="none" w:sz="0" w:space="0" w:color="auto"/>
        <w:left w:val="none" w:sz="0" w:space="0" w:color="auto"/>
        <w:bottom w:val="none" w:sz="0" w:space="0" w:color="auto"/>
        <w:right w:val="none" w:sz="0" w:space="0" w:color="auto"/>
      </w:divBdr>
    </w:div>
    <w:div w:id="733426967">
      <w:bodyDiv w:val="1"/>
      <w:marLeft w:val="0"/>
      <w:marRight w:val="0"/>
      <w:marTop w:val="0"/>
      <w:marBottom w:val="0"/>
      <w:divBdr>
        <w:top w:val="none" w:sz="0" w:space="0" w:color="auto"/>
        <w:left w:val="none" w:sz="0" w:space="0" w:color="auto"/>
        <w:bottom w:val="none" w:sz="0" w:space="0" w:color="auto"/>
        <w:right w:val="none" w:sz="0" w:space="0" w:color="auto"/>
      </w:divBdr>
      <w:divsChild>
        <w:div w:id="161481386">
          <w:marLeft w:val="0"/>
          <w:marRight w:val="0"/>
          <w:marTop w:val="0"/>
          <w:marBottom w:val="0"/>
          <w:divBdr>
            <w:top w:val="none" w:sz="0" w:space="0" w:color="auto"/>
            <w:left w:val="none" w:sz="0" w:space="0" w:color="auto"/>
            <w:bottom w:val="none" w:sz="0" w:space="0" w:color="auto"/>
            <w:right w:val="none" w:sz="0" w:space="0" w:color="auto"/>
          </w:divBdr>
        </w:div>
        <w:div w:id="1049186374">
          <w:marLeft w:val="0"/>
          <w:marRight w:val="0"/>
          <w:marTop w:val="0"/>
          <w:marBottom w:val="0"/>
          <w:divBdr>
            <w:top w:val="none" w:sz="0" w:space="0" w:color="auto"/>
            <w:left w:val="none" w:sz="0" w:space="0" w:color="auto"/>
            <w:bottom w:val="none" w:sz="0" w:space="0" w:color="auto"/>
            <w:right w:val="none" w:sz="0" w:space="0" w:color="auto"/>
          </w:divBdr>
        </w:div>
      </w:divsChild>
    </w:div>
    <w:div w:id="748964771">
      <w:bodyDiv w:val="1"/>
      <w:marLeft w:val="0"/>
      <w:marRight w:val="0"/>
      <w:marTop w:val="0"/>
      <w:marBottom w:val="0"/>
      <w:divBdr>
        <w:top w:val="none" w:sz="0" w:space="0" w:color="auto"/>
        <w:left w:val="none" w:sz="0" w:space="0" w:color="auto"/>
        <w:bottom w:val="none" w:sz="0" w:space="0" w:color="auto"/>
        <w:right w:val="none" w:sz="0" w:space="0" w:color="auto"/>
      </w:divBdr>
    </w:div>
    <w:div w:id="760830165">
      <w:bodyDiv w:val="1"/>
      <w:marLeft w:val="0"/>
      <w:marRight w:val="0"/>
      <w:marTop w:val="0"/>
      <w:marBottom w:val="0"/>
      <w:divBdr>
        <w:top w:val="none" w:sz="0" w:space="0" w:color="auto"/>
        <w:left w:val="none" w:sz="0" w:space="0" w:color="auto"/>
        <w:bottom w:val="none" w:sz="0" w:space="0" w:color="auto"/>
        <w:right w:val="none" w:sz="0" w:space="0" w:color="auto"/>
      </w:divBdr>
    </w:div>
    <w:div w:id="782385900">
      <w:bodyDiv w:val="1"/>
      <w:marLeft w:val="0"/>
      <w:marRight w:val="0"/>
      <w:marTop w:val="0"/>
      <w:marBottom w:val="0"/>
      <w:divBdr>
        <w:top w:val="none" w:sz="0" w:space="0" w:color="auto"/>
        <w:left w:val="none" w:sz="0" w:space="0" w:color="auto"/>
        <w:bottom w:val="none" w:sz="0" w:space="0" w:color="auto"/>
        <w:right w:val="none" w:sz="0" w:space="0" w:color="auto"/>
      </w:divBdr>
    </w:div>
    <w:div w:id="804853363">
      <w:bodyDiv w:val="1"/>
      <w:marLeft w:val="0"/>
      <w:marRight w:val="0"/>
      <w:marTop w:val="0"/>
      <w:marBottom w:val="0"/>
      <w:divBdr>
        <w:top w:val="none" w:sz="0" w:space="0" w:color="auto"/>
        <w:left w:val="none" w:sz="0" w:space="0" w:color="auto"/>
        <w:bottom w:val="none" w:sz="0" w:space="0" w:color="auto"/>
        <w:right w:val="none" w:sz="0" w:space="0" w:color="auto"/>
      </w:divBdr>
    </w:div>
    <w:div w:id="830758187">
      <w:bodyDiv w:val="1"/>
      <w:marLeft w:val="0"/>
      <w:marRight w:val="0"/>
      <w:marTop w:val="0"/>
      <w:marBottom w:val="0"/>
      <w:divBdr>
        <w:top w:val="none" w:sz="0" w:space="0" w:color="auto"/>
        <w:left w:val="none" w:sz="0" w:space="0" w:color="auto"/>
        <w:bottom w:val="none" w:sz="0" w:space="0" w:color="auto"/>
        <w:right w:val="none" w:sz="0" w:space="0" w:color="auto"/>
      </w:divBdr>
    </w:div>
    <w:div w:id="851526273">
      <w:bodyDiv w:val="1"/>
      <w:marLeft w:val="0"/>
      <w:marRight w:val="0"/>
      <w:marTop w:val="0"/>
      <w:marBottom w:val="0"/>
      <w:divBdr>
        <w:top w:val="none" w:sz="0" w:space="0" w:color="auto"/>
        <w:left w:val="none" w:sz="0" w:space="0" w:color="auto"/>
        <w:bottom w:val="none" w:sz="0" w:space="0" w:color="auto"/>
        <w:right w:val="none" w:sz="0" w:space="0" w:color="auto"/>
      </w:divBdr>
      <w:divsChild>
        <w:div w:id="74858414">
          <w:marLeft w:val="0"/>
          <w:marRight w:val="0"/>
          <w:marTop w:val="0"/>
          <w:marBottom w:val="0"/>
          <w:divBdr>
            <w:top w:val="none" w:sz="0" w:space="0" w:color="auto"/>
            <w:left w:val="none" w:sz="0" w:space="0" w:color="auto"/>
            <w:bottom w:val="none" w:sz="0" w:space="0" w:color="auto"/>
            <w:right w:val="none" w:sz="0" w:space="0" w:color="auto"/>
          </w:divBdr>
        </w:div>
        <w:div w:id="259414644">
          <w:marLeft w:val="0"/>
          <w:marRight w:val="0"/>
          <w:marTop w:val="0"/>
          <w:marBottom w:val="0"/>
          <w:divBdr>
            <w:top w:val="none" w:sz="0" w:space="0" w:color="auto"/>
            <w:left w:val="none" w:sz="0" w:space="0" w:color="auto"/>
            <w:bottom w:val="none" w:sz="0" w:space="0" w:color="auto"/>
            <w:right w:val="none" w:sz="0" w:space="0" w:color="auto"/>
          </w:divBdr>
        </w:div>
      </w:divsChild>
    </w:div>
    <w:div w:id="870727731">
      <w:bodyDiv w:val="1"/>
      <w:marLeft w:val="0"/>
      <w:marRight w:val="0"/>
      <w:marTop w:val="0"/>
      <w:marBottom w:val="0"/>
      <w:divBdr>
        <w:top w:val="none" w:sz="0" w:space="0" w:color="auto"/>
        <w:left w:val="none" w:sz="0" w:space="0" w:color="auto"/>
        <w:bottom w:val="none" w:sz="0" w:space="0" w:color="auto"/>
        <w:right w:val="none" w:sz="0" w:space="0" w:color="auto"/>
      </w:divBdr>
      <w:divsChild>
        <w:div w:id="236399314">
          <w:marLeft w:val="0"/>
          <w:marRight w:val="0"/>
          <w:marTop w:val="0"/>
          <w:marBottom w:val="0"/>
          <w:divBdr>
            <w:top w:val="none" w:sz="0" w:space="0" w:color="auto"/>
            <w:left w:val="none" w:sz="0" w:space="0" w:color="auto"/>
            <w:bottom w:val="none" w:sz="0" w:space="0" w:color="auto"/>
            <w:right w:val="none" w:sz="0" w:space="0" w:color="auto"/>
          </w:divBdr>
        </w:div>
        <w:div w:id="1115445988">
          <w:marLeft w:val="0"/>
          <w:marRight w:val="0"/>
          <w:marTop w:val="0"/>
          <w:marBottom w:val="0"/>
          <w:divBdr>
            <w:top w:val="none" w:sz="0" w:space="0" w:color="auto"/>
            <w:left w:val="none" w:sz="0" w:space="0" w:color="auto"/>
            <w:bottom w:val="none" w:sz="0" w:space="0" w:color="auto"/>
            <w:right w:val="none" w:sz="0" w:space="0" w:color="auto"/>
          </w:divBdr>
        </w:div>
        <w:div w:id="2121873675">
          <w:marLeft w:val="0"/>
          <w:marRight w:val="0"/>
          <w:marTop w:val="0"/>
          <w:marBottom w:val="0"/>
          <w:divBdr>
            <w:top w:val="none" w:sz="0" w:space="0" w:color="auto"/>
            <w:left w:val="none" w:sz="0" w:space="0" w:color="auto"/>
            <w:bottom w:val="none" w:sz="0" w:space="0" w:color="auto"/>
            <w:right w:val="none" w:sz="0" w:space="0" w:color="auto"/>
          </w:divBdr>
        </w:div>
        <w:div w:id="1868908825">
          <w:marLeft w:val="0"/>
          <w:marRight w:val="0"/>
          <w:marTop w:val="0"/>
          <w:marBottom w:val="0"/>
          <w:divBdr>
            <w:top w:val="none" w:sz="0" w:space="0" w:color="auto"/>
            <w:left w:val="none" w:sz="0" w:space="0" w:color="auto"/>
            <w:bottom w:val="none" w:sz="0" w:space="0" w:color="auto"/>
            <w:right w:val="none" w:sz="0" w:space="0" w:color="auto"/>
          </w:divBdr>
        </w:div>
        <w:div w:id="1723022793">
          <w:marLeft w:val="0"/>
          <w:marRight w:val="0"/>
          <w:marTop w:val="0"/>
          <w:marBottom w:val="0"/>
          <w:divBdr>
            <w:top w:val="none" w:sz="0" w:space="0" w:color="auto"/>
            <w:left w:val="none" w:sz="0" w:space="0" w:color="auto"/>
            <w:bottom w:val="none" w:sz="0" w:space="0" w:color="auto"/>
            <w:right w:val="none" w:sz="0" w:space="0" w:color="auto"/>
          </w:divBdr>
        </w:div>
        <w:div w:id="1600136413">
          <w:marLeft w:val="0"/>
          <w:marRight w:val="0"/>
          <w:marTop w:val="0"/>
          <w:marBottom w:val="0"/>
          <w:divBdr>
            <w:top w:val="none" w:sz="0" w:space="0" w:color="auto"/>
            <w:left w:val="none" w:sz="0" w:space="0" w:color="auto"/>
            <w:bottom w:val="none" w:sz="0" w:space="0" w:color="auto"/>
            <w:right w:val="none" w:sz="0" w:space="0" w:color="auto"/>
          </w:divBdr>
        </w:div>
        <w:div w:id="1321618829">
          <w:marLeft w:val="0"/>
          <w:marRight w:val="0"/>
          <w:marTop w:val="0"/>
          <w:marBottom w:val="0"/>
          <w:divBdr>
            <w:top w:val="none" w:sz="0" w:space="0" w:color="auto"/>
            <w:left w:val="none" w:sz="0" w:space="0" w:color="auto"/>
            <w:bottom w:val="none" w:sz="0" w:space="0" w:color="auto"/>
            <w:right w:val="none" w:sz="0" w:space="0" w:color="auto"/>
          </w:divBdr>
        </w:div>
        <w:div w:id="1061977819">
          <w:marLeft w:val="0"/>
          <w:marRight w:val="0"/>
          <w:marTop w:val="0"/>
          <w:marBottom w:val="0"/>
          <w:divBdr>
            <w:top w:val="none" w:sz="0" w:space="0" w:color="auto"/>
            <w:left w:val="none" w:sz="0" w:space="0" w:color="auto"/>
            <w:bottom w:val="none" w:sz="0" w:space="0" w:color="auto"/>
            <w:right w:val="none" w:sz="0" w:space="0" w:color="auto"/>
          </w:divBdr>
        </w:div>
        <w:div w:id="942610172">
          <w:marLeft w:val="0"/>
          <w:marRight w:val="0"/>
          <w:marTop w:val="0"/>
          <w:marBottom w:val="0"/>
          <w:divBdr>
            <w:top w:val="none" w:sz="0" w:space="0" w:color="auto"/>
            <w:left w:val="none" w:sz="0" w:space="0" w:color="auto"/>
            <w:bottom w:val="none" w:sz="0" w:space="0" w:color="auto"/>
            <w:right w:val="none" w:sz="0" w:space="0" w:color="auto"/>
          </w:divBdr>
        </w:div>
        <w:div w:id="1553079557">
          <w:marLeft w:val="720"/>
          <w:marRight w:val="0"/>
          <w:marTop w:val="0"/>
          <w:marBottom w:val="0"/>
          <w:divBdr>
            <w:top w:val="none" w:sz="0" w:space="0" w:color="auto"/>
            <w:left w:val="none" w:sz="0" w:space="0" w:color="auto"/>
            <w:bottom w:val="none" w:sz="0" w:space="0" w:color="auto"/>
            <w:right w:val="none" w:sz="0" w:space="0" w:color="auto"/>
          </w:divBdr>
        </w:div>
        <w:div w:id="1635867698">
          <w:marLeft w:val="1440"/>
          <w:marRight w:val="0"/>
          <w:marTop w:val="0"/>
          <w:marBottom w:val="0"/>
          <w:divBdr>
            <w:top w:val="none" w:sz="0" w:space="0" w:color="auto"/>
            <w:left w:val="none" w:sz="0" w:space="0" w:color="auto"/>
            <w:bottom w:val="none" w:sz="0" w:space="0" w:color="auto"/>
            <w:right w:val="none" w:sz="0" w:space="0" w:color="auto"/>
          </w:divBdr>
        </w:div>
        <w:div w:id="144009958">
          <w:marLeft w:val="720"/>
          <w:marRight w:val="0"/>
          <w:marTop w:val="0"/>
          <w:marBottom w:val="0"/>
          <w:divBdr>
            <w:top w:val="none" w:sz="0" w:space="0" w:color="auto"/>
            <w:left w:val="none" w:sz="0" w:space="0" w:color="auto"/>
            <w:bottom w:val="none" w:sz="0" w:space="0" w:color="auto"/>
            <w:right w:val="none" w:sz="0" w:space="0" w:color="auto"/>
          </w:divBdr>
        </w:div>
        <w:div w:id="373164182">
          <w:marLeft w:val="0"/>
          <w:marRight w:val="0"/>
          <w:marTop w:val="0"/>
          <w:marBottom w:val="0"/>
          <w:divBdr>
            <w:top w:val="none" w:sz="0" w:space="0" w:color="auto"/>
            <w:left w:val="none" w:sz="0" w:space="0" w:color="auto"/>
            <w:bottom w:val="none" w:sz="0" w:space="0" w:color="auto"/>
            <w:right w:val="none" w:sz="0" w:space="0" w:color="auto"/>
          </w:divBdr>
        </w:div>
        <w:div w:id="1868521979">
          <w:marLeft w:val="0"/>
          <w:marRight w:val="0"/>
          <w:marTop w:val="0"/>
          <w:marBottom w:val="0"/>
          <w:divBdr>
            <w:top w:val="none" w:sz="0" w:space="0" w:color="auto"/>
            <w:left w:val="none" w:sz="0" w:space="0" w:color="auto"/>
            <w:bottom w:val="none" w:sz="0" w:space="0" w:color="auto"/>
            <w:right w:val="none" w:sz="0" w:space="0" w:color="auto"/>
          </w:divBdr>
        </w:div>
        <w:div w:id="241258205">
          <w:marLeft w:val="0"/>
          <w:marRight w:val="0"/>
          <w:marTop w:val="0"/>
          <w:marBottom w:val="0"/>
          <w:divBdr>
            <w:top w:val="none" w:sz="0" w:space="0" w:color="auto"/>
            <w:left w:val="none" w:sz="0" w:space="0" w:color="auto"/>
            <w:bottom w:val="none" w:sz="0" w:space="0" w:color="auto"/>
            <w:right w:val="none" w:sz="0" w:space="0" w:color="auto"/>
          </w:divBdr>
        </w:div>
        <w:div w:id="67727151">
          <w:marLeft w:val="0"/>
          <w:marRight w:val="0"/>
          <w:marTop w:val="0"/>
          <w:marBottom w:val="0"/>
          <w:divBdr>
            <w:top w:val="none" w:sz="0" w:space="0" w:color="auto"/>
            <w:left w:val="none" w:sz="0" w:space="0" w:color="auto"/>
            <w:bottom w:val="none" w:sz="0" w:space="0" w:color="auto"/>
            <w:right w:val="none" w:sz="0" w:space="0" w:color="auto"/>
          </w:divBdr>
        </w:div>
        <w:div w:id="276256725">
          <w:marLeft w:val="0"/>
          <w:marRight w:val="0"/>
          <w:marTop w:val="0"/>
          <w:marBottom w:val="0"/>
          <w:divBdr>
            <w:top w:val="none" w:sz="0" w:space="0" w:color="auto"/>
            <w:left w:val="none" w:sz="0" w:space="0" w:color="auto"/>
            <w:bottom w:val="none" w:sz="0" w:space="0" w:color="auto"/>
            <w:right w:val="none" w:sz="0" w:space="0" w:color="auto"/>
          </w:divBdr>
        </w:div>
      </w:divsChild>
    </w:div>
    <w:div w:id="898368736">
      <w:bodyDiv w:val="1"/>
      <w:marLeft w:val="0"/>
      <w:marRight w:val="0"/>
      <w:marTop w:val="0"/>
      <w:marBottom w:val="0"/>
      <w:divBdr>
        <w:top w:val="none" w:sz="0" w:space="0" w:color="auto"/>
        <w:left w:val="none" w:sz="0" w:space="0" w:color="auto"/>
        <w:bottom w:val="none" w:sz="0" w:space="0" w:color="auto"/>
        <w:right w:val="none" w:sz="0" w:space="0" w:color="auto"/>
      </w:divBdr>
      <w:divsChild>
        <w:div w:id="1493790559">
          <w:marLeft w:val="0"/>
          <w:marRight w:val="0"/>
          <w:marTop w:val="0"/>
          <w:marBottom w:val="0"/>
          <w:divBdr>
            <w:top w:val="none" w:sz="0" w:space="0" w:color="auto"/>
            <w:left w:val="none" w:sz="0" w:space="0" w:color="auto"/>
            <w:bottom w:val="none" w:sz="0" w:space="0" w:color="auto"/>
            <w:right w:val="none" w:sz="0" w:space="0" w:color="auto"/>
          </w:divBdr>
        </w:div>
      </w:divsChild>
    </w:div>
    <w:div w:id="903413838">
      <w:bodyDiv w:val="1"/>
      <w:marLeft w:val="0"/>
      <w:marRight w:val="0"/>
      <w:marTop w:val="0"/>
      <w:marBottom w:val="0"/>
      <w:divBdr>
        <w:top w:val="none" w:sz="0" w:space="0" w:color="auto"/>
        <w:left w:val="none" w:sz="0" w:space="0" w:color="auto"/>
        <w:bottom w:val="none" w:sz="0" w:space="0" w:color="auto"/>
        <w:right w:val="none" w:sz="0" w:space="0" w:color="auto"/>
      </w:divBdr>
    </w:div>
    <w:div w:id="993950206">
      <w:bodyDiv w:val="1"/>
      <w:marLeft w:val="0"/>
      <w:marRight w:val="0"/>
      <w:marTop w:val="0"/>
      <w:marBottom w:val="0"/>
      <w:divBdr>
        <w:top w:val="none" w:sz="0" w:space="0" w:color="auto"/>
        <w:left w:val="none" w:sz="0" w:space="0" w:color="auto"/>
        <w:bottom w:val="none" w:sz="0" w:space="0" w:color="auto"/>
        <w:right w:val="none" w:sz="0" w:space="0" w:color="auto"/>
      </w:divBdr>
    </w:div>
    <w:div w:id="1026709902">
      <w:bodyDiv w:val="1"/>
      <w:marLeft w:val="0"/>
      <w:marRight w:val="0"/>
      <w:marTop w:val="0"/>
      <w:marBottom w:val="0"/>
      <w:divBdr>
        <w:top w:val="none" w:sz="0" w:space="0" w:color="auto"/>
        <w:left w:val="none" w:sz="0" w:space="0" w:color="auto"/>
        <w:bottom w:val="none" w:sz="0" w:space="0" w:color="auto"/>
        <w:right w:val="none" w:sz="0" w:space="0" w:color="auto"/>
      </w:divBdr>
    </w:div>
    <w:div w:id="1087312657">
      <w:bodyDiv w:val="1"/>
      <w:marLeft w:val="0"/>
      <w:marRight w:val="0"/>
      <w:marTop w:val="0"/>
      <w:marBottom w:val="0"/>
      <w:divBdr>
        <w:top w:val="none" w:sz="0" w:space="0" w:color="auto"/>
        <w:left w:val="none" w:sz="0" w:space="0" w:color="auto"/>
        <w:bottom w:val="none" w:sz="0" w:space="0" w:color="auto"/>
        <w:right w:val="none" w:sz="0" w:space="0" w:color="auto"/>
      </w:divBdr>
      <w:divsChild>
        <w:div w:id="2095781581">
          <w:marLeft w:val="480"/>
          <w:marRight w:val="0"/>
          <w:marTop w:val="0"/>
          <w:marBottom w:val="0"/>
          <w:divBdr>
            <w:top w:val="none" w:sz="0" w:space="0" w:color="auto"/>
            <w:left w:val="none" w:sz="0" w:space="0" w:color="auto"/>
            <w:bottom w:val="none" w:sz="0" w:space="0" w:color="auto"/>
            <w:right w:val="none" w:sz="0" w:space="0" w:color="auto"/>
          </w:divBdr>
        </w:div>
      </w:divsChild>
    </w:div>
    <w:div w:id="1128662942">
      <w:bodyDiv w:val="1"/>
      <w:marLeft w:val="0"/>
      <w:marRight w:val="0"/>
      <w:marTop w:val="0"/>
      <w:marBottom w:val="0"/>
      <w:divBdr>
        <w:top w:val="none" w:sz="0" w:space="0" w:color="auto"/>
        <w:left w:val="none" w:sz="0" w:space="0" w:color="auto"/>
        <w:bottom w:val="none" w:sz="0" w:space="0" w:color="auto"/>
        <w:right w:val="none" w:sz="0" w:space="0" w:color="auto"/>
      </w:divBdr>
    </w:div>
    <w:div w:id="1144352932">
      <w:bodyDiv w:val="1"/>
      <w:marLeft w:val="0"/>
      <w:marRight w:val="0"/>
      <w:marTop w:val="0"/>
      <w:marBottom w:val="0"/>
      <w:divBdr>
        <w:top w:val="none" w:sz="0" w:space="0" w:color="auto"/>
        <w:left w:val="none" w:sz="0" w:space="0" w:color="auto"/>
        <w:bottom w:val="none" w:sz="0" w:space="0" w:color="auto"/>
        <w:right w:val="none" w:sz="0" w:space="0" w:color="auto"/>
      </w:divBdr>
    </w:div>
    <w:div w:id="1175191994">
      <w:bodyDiv w:val="1"/>
      <w:marLeft w:val="0"/>
      <w:marRight w:val="0"/>
      <w:marTop w:val="0"/>
      <w:marBottom w:val="0"/>
      <w:divBdr>
        <w:top w:val="none" w:sz="0" w:space="0" w:color="auto"/>
        <w:left w:val="none" w:sz="0" w:space="0" w:color="auto"/>
        <w:bottom w:val="none" w:sz="0" w:space="0" w:color="auto"/>
        <w:right w:val="none" w:sz="0" w:space="0" w:color="auto"/>
      </w:divBdr>
    </w:div>
    <w:div w:id="1207915558">
      <w:bodyDiv w:val="1"/>
      <w:marLeft w:val="0"/>
      <w:marRight w:val="0"/>
      <w:marTop w:val="0"/>
      <w:marBottom w:val="0"/>
      <w:divBdr>
        <w:top w:val="none" w:sz="0" w:space="0" w:color="auto"/>
        <w:left w:val="none" w:sz="0" w:space="0" w:color="auto"/>
        <w:bottom w:val="none" w:sz="0" w:space="0" w:color="auto"/>
        <w:right w:val="none" w:sz="0" w:space="0" w:color="auto"/>
      </w:divBdr>
    </w:div>
    <w:div w:id="1259095174">
      <w:bodyDiv w:val="1"/>
      <w:marLeft w:val="0"/>
      <w:marRight w:val="0"/>
      <w:marTop w:val="0"/>
      <w:marBottom w:val="0"/>
      <w:divBdr>
        <w:top w:val="none" w:sz="0" w:space="0" w:color="auto"/>
        <w:left w:val="none" w:sz="0" w:space="0" w:color="auto"/>
        <w:bottom w:val="none" w:sz="0" w:space="0" w:color="auto"/>
        <w:right w:val="none" w:sz="0" w:space="0" w:color="auto"/>
      </w:divBdr>
    </w:div>
    <w:div w:id="1324092347">
      <w:bodyDiv w:val="1"/>
      <w:marLeft w:val="0"/>
      <w:marRight w:val="0"/>
      <w:marTop w:val="0"/>
      <w:marBottom w:val="0"/>
      <w:divBdr>
        <w:top w:val="none" w:sz="0" w:space="0" w:color="auto"/>
        <w:left w:val="none" w:sz="0" w:space="0" w:color="auto"/>
        <w:bottom w:val="none" w:sz="0" w:space="0" w:color="auto"/>
        <w:right w:val="none" w:sz="0" w:space="0" w:color="auto"/>
      </w:divBdr>
    </w:div>
    <w:div w:id="1325359521">
      <w:bodyDiv w:val="1"/>
      <w:marLeft w:val="0"/>
      <w:marRight w:val="0"/>
      <w:marTop w:val="0"/>
      <w:marBottom w:val="0"/>
      <w:divBdr>
        <w:top w:val="none" w:sz="0" w:space="0" w:color="auto"/>
        <w:left w:val="none" w:sz="0" w:space="0" w:color="auto"/>
        <w:bottom w:val="none" w:sz="0" w:space="0" w:color="auto"/>
        <w:right w:val="none" w:sz="0" w:space="0" w:color="auto"/>
      </w:divBdr>
    </w:div>
    <w:div w:id="1342898844">
      <w:bodyDiv w:val="1"/>
      <w:marLeft w:val="0"/>
      <w:marRight w:val="0"/>
      <w:marTop w:val="0"/>
      <w:marBottom w:val="0"/>
      <w:divBdr>
        <w:top w:val="none" w:sz="0" w:space="0" w:color="auto"/>
        <w:left w:val="none" w:sz="0" w:space="0" w:color="auto"/>
        <w:bottom w:val="none" w:sz="0" w:space="0" w:color="auto"/>
        <w:right w:val="none" w:sz="0" w:space="0" w:color="auto"/>
      </w:divBdr>
    </w:div>
    <w:div w:id="1355033485">
      <w:bodyDiv w:val="1"/>
      <w:marLeft w:val="0"/>
      <w:marRight w:val="0"/>
      <w:marTop w:val="0"/>
      <w:marBottom w:val="0"/>
      <w:divBdr>
        <w:top w:val="none" w:sz="0" w:space="0" w:color="auto"/>
        <w:left w:val="none" w:sz="0" w:space="0" w:color="auto"/>
        <w:bottom w:val="none" w:sz="0" w:space="0" w:color="auto"/>
        <w:right w:val="none" w:sz="0" w:space="0" w:color="auto"/>
      </w:divBdr>
    </w:div>
    <w:div w:id="1364557129">
      <w:bodyDiv w:val="1"/>
      <w:marLeft w:val="0"/>
      <w:marRight w:val="0"/>
      <w:marTop w:val="0"/>
      <w:marBottom w:val="0"/>
      <w:divBdr>
        <w:top w:val="none" w:sz="0" w:space="0" w:color="auto"/>
        <w:left w:val="none" w:sz="0" w:space="0" w:color="auto"/>
        <w:bottom w:val="none" w:sz="0" w:space="0" w:color="auto"/>
        <w:right w:val="none" w:sz="0" w:space="0" w:color="auto"/>
      </w:divBdr>
    </w:div>
    <w:div w:id="1365593936">
      <w:bodyDiv w:val="1"/>
      <w:marLeft w:val="0"/>
      <w:marRight w:val="0"/>
      <w:marTop w:val="0"/>
      <w:marBottom w:val="0"/>
      <w:divBdr>
        <w:top w:val="none" w:sz="0" w:space="0" w:color="auto"/>
        <w:left w:val="none" w:sz="0" w:space="0" w:color="auto"/>
        <w:bottom w:val="none" w:sz="0" w:space="0" w:color="auto"/>
        <w:right w:val="none" w:sz="0" w:space="0" w:color="auto"/>
      </w:divBdr>
    </w:div>
    <w:div w:id="1384254116">
      <w:bodyDiv w:val="1"/>
      <w:marLeft w:val="0"/>
      <w:marRight w:val="0"/>
      <w:marTop w:val="0"/>
      <w:marBottom w:val="0"/>
      <w:divBdr>
        <w:top w:val="none" w:sz="0" w:space="0" w:color="auto"/>
        <w:left w:val="none" w:sz="0" w:space="0" w:color="auto"/>
        <w:bottom w:val="none" w:sz="0" w:space="0" w:color="auto"/>
        <w:right w:val="none" w:sz="0" w:space="0" w:color="auto"/>
      </w:divBdr>
    </w:div>
    <w:div w:id="1391147214">
      <w:bodyDiv w:val="1"/>
      <w:marLeft w:val="0"/>
      <w:marRight w:val="0"/>
      <w:marTop w:val="0"/>
      <w:marBottom w:val="0"/>
      <w:divBdr>
        <w:top w:val="none" w:sz="0" w:space="0" w:color="auto"/>
        <w:left w:val="none" w:sz="0" w:space="0" w:color="auto"/>
        <w:bottom w:val="none" w:sz="0" w:space="0" w:color="auto"/>
        <w:right w:val="none" w:sz="0" w:space="0" w:color="auto"/>
      </w:divBdr>
    </w:div>
    <w:div w:id="1413047975">
      <w:bodyDiv w:val="1"/>
      <w:marLeft w:val="0"/>
      <w:marRight w:val="0"/>
      <w:marTop w:val="0"/>
      <w:marBottom w:val="0"/>
      <w:divBdr>
        <w:top w:val="none" w:sz="0" w:space="0" w:color="auto"/>
        <w:left w:val="none" w:sz="0" w:space="0" w:color="auto"/>
        <w:bottom w:val="none" w:sz="0" w:space="0" w:color="auto"/>
        <w:right w:val="none" w:sz="0" w:space="0" w:color="auto"/>
      </w:divBdr>
    </w:div>
    <w:div w:id="1415009639">
      <w:bodyDiv w:val="1"/>
      <w:marLeft w:val="0"/>
      <w:marRight w:val="0"/>
      <w:marTop w:val="0"/>
      <w:marBottom w:val="0"/>
      <w:divBdr>
        <w:top w:val="none" w:sz="0" w:space="0" w:color="auto"/>
        <w:left w:val="none" w:sz="0" w:space="0" w:color="auto"/>
        <w:bottom w:val="none" w:sz="0" w:space="0" w:color="auto"/>
        <w:right w:val="none" w:sz="0" w:space="0" w:color="auto"/>
      </w:divBdr>
    </w:div>
    <w:div w:id="1428431071">
      <w:bodyDiv w:val="1"/>
      <w:marLeft w:val="0"/>
      <w:marRight w:val="0"/>
      <w:marTop w:val="0"/>
      <w:marBottom w:val="0"/>
      <w:divBdr>
        <w:top w:val="none" w:sz="0" w:space="0" w:color="auto"/>
        <w:left w:val="none" w:sz="0" w:space="0" w:color="auto"/>
        <w:bottom w:val="none" w:sz="0" w:space="0" w:color="auto"/>
        <w:right w:val="none" w:sz="0" w:space="0" w:color="auto"/>
      </w:divBdr>
    </w:div>
    <w:div w:id="1444109851">
      <w:bodyDiv w:val="1"/>
      <w:marLeft w:val="0"/>
      <w:marRight w:val="0"/>
      <w:marTop w:val="0"/>
      <w:marBottom w:val="0"/>
      <w:divBdr>
        <w:top w:val="none" w:sz="0" w:space="0" w:color="auto"/>
        <w:left w:val="none" w:sz="0" w:space="0" w:color="auto"/>
        <w:bottom w:val="none" w:sz="0" w:space="0" w:color="auto"/>
        <w:right w:val="none" w:sz="0" w:space="0" w:color="auto"/>
      </w:divBdr>
    </w:div>
    <w:div w:id="1478762209">
      <w:bodyDiv w:val="1"/>
      <w:marLeft w:val="0"/>
      <w:marRight w:val="0"/>
      <w:marTop w:val="0"/>
      <w:marBottom w:val="0"/>
      <w:divBdr>
        <w:top w:val="none" w:sz="0" w:space="0" w:color="auto"/>
        <w:left w:val="none" w:sz="0" w:space="0" w:color="auto"/>
        <w:bottom w:val="none" w:sz="0" w:space="0" w:color="auto"/>
        <w:right w:val="none" w:sz="0" w:space="0" w:color="auto"/>
      </w:divBdr>
      <w:divsChild>
        <w:div w:id="563758740">
          <w:marLeft w:val="0"/>
          <w:marRight w:val="0"/>
          <w:marTop w:val="0"/>
          <w:marBottom w:val="0"/>
          <w:divBdr>
            <w:top w:val="none" w:sz="0" w:space="0" w:color="auto"/>
            <w:left w:val="none" w:sz="0" w:space="0" w:color="auto"/>
            <w:bottom w:val="none" w:sz="0" w:space="0" w:color="auto"/>
            <w:right w:val="none" w:sz="0" w:space="0" w:color="auto"/>
          </w:divBdr>
        </w:div>
        <w:div w:id="962617830">
          <w:marLeft w:val="0"/>
          <w:marRight w:val="0"/>
          <w:marTop w:val="0"/>
          <w:marBottom w:val="0"/>
          <w:divBdr>
            <w:top w:val="none" w:sz="0" w:space="0" w:color="auto"/>
            <w:left w:val="none" w:sz="0" w:space="0" w:color="auto"/>
            <w:bottom w:val="none" w:sz="0" w:space="0" w:color="auto"/>
            <w:right w:val="none" w:sz="0" w:space="0" w:color="auto"/>
          </w:divBdr>
        </w:div>
      </w:divsChild>
    </w:div>
    <w:div w:id="1510605450">
      <w:bodyDiv w:val="1"/>
      <w:marLeft w:val="0"/>
      <w:marRight w:val="0"/>
      <w:marTop w:val="0"/>
      <w:marBottom w:val="0"/>
      <w:divBdr>
        <w:top w:val="none" w:sz="0" w:space="0" w:color="auto"/>
        <w:left w:val="none" w:sz="0" w:space="0" w:color="auto"/>
        <w:bottom w:val="none" w:sz="0" w:space="0" w:color="auto"/>
        <w:right w:val="none" w:sz="0" w:space="0" w:color="auto"/>
      </w:divBdr>
      <w:divsChild>
        <w:div w:id="1604024369">
          <w:marLeft w:val="0"/>
          <w:marRight w:val="0"/>
          <w:marTop w:val="0"/>
          <w:marBottom w:val="0"/>
          <w:divBdr>
            <w:top w:val="none" w:sz="0" w:space="0" w:color="auto"/>
            <w:left w:val="none" w:sz="0" w:space="0" w:color="auto"/>
            <w:bottom w:val="none" w:sz="0" w:space="0" w:color="auto"/>
            <w:right w:val="none" w:sz="0" w:space="0" w:color="auto"/>
          </w:divBdr>
        </w:div>
        <w:div w:id="484664588">
          <w:marLeft w:val="0"/>
          <w:marRight w:val="0"/>
          <w:marTop w:val="0"/>
          <w:marBottom w:val="0"/>
          <w:divBdr>
            <w:top w:val="none" w:sz="0" w:space="0" w:color="auto"/>
            <w:left w:val="none" w:sz="0" w:space="0" w:color="auto"/>
            <w:bottom w:val="none" w:sz="0" w:space="0" w:color="auto"/>
            <w:right w:val="none" w:sz="0" w:space="0" w:color="auto"/>
          </w:divBdr>
        </w:div>
        <w:div w:id="518545604">
          <w:marLeft w:val="0"/>
          <w:marRight w:val="0"/>
          <w:marTop w:val="0"/>
          <w:marBottom w:val="0"/>
          <w:divBdr>
            <w:top w:val="none" w:sz="0" w:space="0" w:color="auto"/>
            <w:left w:val="none" w:sz="0" w:space="0" w:color="auto"/>
            <w:bottom w:val="none" w:sz="0" w:space="0" w:color="auto"/>
            <w:right w:val="none" w:sz="0" w:space="0" w:color="auto"/>
          </w:divBdr>
        </w:div>
        <w:div w:id="1625766768">
          <w:marLeft w:val="0"/>
          <w:marRight w:val="0"/>
          <w:marTop w:val="0"/>
          <w:marBottom w:val="0"/>
          <w:divBdr>
            <w:top w:val="none" w:sz="0" w:space="0" w:color="auto"/>
            <w:left w:val="none" w:sz="0" w:space="0" w:color="auto"/>
            <w:bottom w:val="none" w:sz="0" w:space="0" w:color="auto"/>
            <w:right w:val="none" w:sz="0" w:space="0" w:color="auto"/>
          </w:divBdr>
        </w:div>
        <w:div w:id="1576697429">
          <w:marLeft w:val="0"/>
          <w:marRight w:val="0"/>
          <w:marTop w:val="0"/>
          <w:marBottom w:val="0"/>
          <w:divBdr>
            <w:top w:val="none" w:sz="0" w:space="0" w:color="auto"/>
            <w:left w:val="none" w:sz="0" w:space="0" w:color="auto"/>
            <w:bottom w:val="none" w:sz="0" w:space="0" w:color="auto"/>
            <w:right w:val="none" w:sz="0" w:space="0" w:color="auto"/>
          </w:divBdr>
        </w:div>
        <w:div w:id="1115949159">
          <w:marLeft w:val="0"/>
          <w:marRight w:val="0"/>
          <w:marTop w:val="0"/>
          <w:marBottom w:val="0"/>
          <w:divBdr>
            <w:top w:val="none" w:sz="0" w:space="0" w:color="auto"/>
            <w:left w:val="none" w:sz="0" w:space="0" w:color="auto"/>
            <w:bottom w:val="none" w:sz="0" w:space="0" w:color="auto"/>
            <w:right w:val="none" w:sz="0" w:space="0" w:color="auto"/>
          </w:divBdr>
        </w:div>
      </w:divsChild>
    </w:div>
    <w:div w:id="1534463243">
      <w:bodyDiv w:val="1"/>
      <w:marLeft w:val="0"/>
      <w:marRight w:val="0"/>
      <w:marTop w:val="0"/>
      <w:marBottom w:val="0"/>
      <w:divBdr>
        <w:top w:val="none" w:sz="0" w:space="0" w:color="auto"/>
        <w:left w:val="none" w:sz="0" w:space="0" w:color="auto"/>
        <w:bottom w:val="none" w:sz="0" w:space="0" w:color="auto"/>
        <w:right w:val="none" w:sz="0" w:space="0" w:color="auto"/>
      </w:divBdr>
    </w:div>
    <w:div w:id="1566988927">
      <w:bodyDiv w:val="1"/>
      <w:marLeft w:val="0"/>
      <w:marRight w:val="0"/>
      <w:marTop w:val="0"/>
      <w:marBottom w:val="0"/>
      <w:divBdr>
        <w:top w:val="none" w:sz="0" w:space="0" w:color="auto"/>
        <w:left w:val="none" w:sz="0" w:space="0" w:color="auto"/>
        <w:bottom w:val="none" w:sz="0" w:space="0" w:color="auto"/>
        <w:right w:val="none" w:sz="0" w:space="0" w:color="auto"/>
      </w:divBdr>
    </w:div>
    <w:div w:id="1591507743">
      <w:bodyDiv w:val="1"/>
      <w:marLeft w:val="0"/>
      <w:marRight w:val="0"/>
      <w:marTop w:val="0"/>
      <w:marBottom w:val="0"/>
      <w:divBdr>
        <w:top w:val="none" w:sz="0" w:space="0" w:color="auto"/>
        <w:left w:val="none" w:sz="0" w:space="0" w:color="auto"/>
        <w:bottom w:val="none" w:sz="0" w:space="0" w:color="auto"/>
        <w:right w:val="none" w:sz="0" w:space="0" w:color="auto"/>
      </w:divBdr>
    </w:div>
    <w:div w:id="1592279875">
      <w:bodyDiv w:val="1"/>
      <w:marLeft w:val="0"/>
      <w:marRight w:val="0"/>
      <w:marTop w:val="0"/>
      <w:marBottom w:val="0"/>
      <w:divBdr>
        <w:top w:val="none" w:sz="0" w:space="0" w:color="auto"/>
        <w:left w:val="none" w:sz="0" w:space="0" w:color="auto"/>
        <w:bottom w:val="none" w:sz="0" w:space="0" w:color="auto"/>
        <w:right w:val="none" w:sz="0" w:space="0" w:color="auto"/>
      </w:divBdr>
    </w:div>
    <w:div w:id="1596598418">
      <w:bodyDiv w:val="1"/>
      <w:marLeft w:val="0"/>
      <w:marRight w:val="0"/>
      <w:marTop w:val="0"/>
      <w:marBottom w:val="0"/>
      <w:divBdr>
        <w:top w:val="none" w:sz="0" w:space="0" w:color="auto"/>
        <w:left w:val="none" w:sz="0" w:space="0" w:color="auto"/>
        <w:bottom w:val="none" w:sz="0" w:space="0" w:color="auto"/>
        <w:right w:val="none" w:sz="0" w:space="0" w:color="auto"/>
      </w:divBdr>
      <w:divsChild>
        <w:div w:id="1239287761">
          <w:marLeft w:val="0"/>
          <w:marRight w:val="0"/>
          <w:marTop w:val="0"/>
          <w:marBottom w:val="0"/>
          <w:divBdr>
            <w:top w:val="none" w:sz="0" w:space="0" w:color="auto"/>
            <w:left w:val="none" w:sz="0" w:space="0" w:color="auto"/>
            <w:bottom w:val="none" w:sz="0" w:space="0" w:color="auto"/>
            <w:right w:val="none" w:sz="0" w:space="0" w:color="auto"/>
          </w:divBdr>
        </w:div>
        <w:div w:id="1744257975">
          <w:marLeft w:val="0"/>
          <w:marRight w:val="0"/>
          <w:marTop w:val="0"/>
          <w:marBottom w:val="0"/>
          <w:divBdr>
            <w:top w:val="none" w:sz="0" w:space="0" w:color="auto"/>
            <w:left w:val="none" w:sz="0" w:space="0" w:color="auto"/>
            <w:bottom w:val="none" w:sz="0" w:space="0" w:color="auto"/>
            <w:right w:val="none" w:sz="0" w:space="0" w:color="auto"/>
          </w:divBdr>
        </w:div>
        <w:div w:id="1496607371">
          <w:marLeft w:val="0"/>
          <w:marRight w:val="0"/>
          <w:marTop w:val="0"/>
          <w:marBottom w:val="0"/>
          <w:divBdr>
            <w:top w:val="none" w:sz="0" w:space="0" w:color="auto"/>
            <w:left w:val="none" w:sz="0" w:space="0" w:color="auto"/>
            <w:bottom w:val="none" w:sz="0" w:space="0" w:color="auto"/>
            <w:right w:val="none" w:sz="0" w:space="0" w:color="auto"/>
          </w:divBdr>
        </w:div>
        <w:div w:id="65686032">
          <w:marLeft w:val="0"/>
          <w:marRight w:val="0"/>
          <w:marTop w:val="0"/>
          <w:marBottom w:val="0"/>
          <w:divBdr>
            <w:top w:val="none" w:sz="0" w:space="0" w:color="auto"/>
            <w:left w:val="none" w:sz="0" w:space="0" w:color="auto"/>
            <w:bottom w:val="none" w:sz="0" w:space="0" w:color="auto"/>
            <w:right w:val="none" w:sz="0" w:space="0" w:color="auto"/>
          </w:divBdr>
        </w:div>
        <w:div w:id="1766539264">
          <w:marLeft w:val="0"/>
          <w:marRight w:val="0"/>
          <w:marTop w:val="0"/>
          <w:marBottom w:val="0"/>
          <w:divBdr>
            <w:top w:val="none" w:sz="0" w:space="0" w:color="auto"/>
            <w:left w:val="none" w:sz="0" w:space="0" w:color="auto"/>
            <w:bottom w:val="none" w:sz="0" w:space="0" w:color="auto"/>
            <w:right w:val="none" w:sz="0" w:space="0" w:color="auto"/>
          </w:divBdr>
        </w:div>
        <w:div w:id="1446122748">
          <w:marLeft w:val="0"/>
          <w:marRight w:val="0"/>
          <w:marTop w:val="0"/>
          <w:marBottom w:val="0"/>
          <w:divBdr>
            <w:top w:val="none" w:sz="0" w:space="0" w:color="auto"/>
            <w:left w:val="none" w:sz="0" w:space="0" w:color="auto"/>
            <w:bottom w:val="none" w:sz="0" w:space="0" w:color="auto"/>
            <w:right w:val="none" w:sz="0" w:space="0" w:color="auto"/>
          </w:divBdr>
        </w:div>
        <w:div w:id="95250250">
          <w:marLeft w:val="0"/>
          <w:marRight w:val="0"/>
          <w:marTop w:val="0"/>
          <w:marBottom w:val="0"/>
          <w:divBdr>
            <w:top w:val="none" w:sz="0" w:space="0" w:color="auto"/>
            <w:left w:val="none" w:sz="0" w:space="0" w:color="auto"/>
            <w:bottom w:val="none" w:sz="0" w:space="0" w:color="auto"/>
            <w:right w:val="none" w:sz="0" w:space="0" w:color="auto"/>
          </w:divBdr>
        </w:div>
        <w:div w:id="475606668">
          <w:marLeft w:val="0"/>
          <w:marRight w:val="0"/>
          <w:marTop w:val="0"/>
          <w:marBottom w:val="0"/>
          <w:divBdr>
            <w:top w:val="none" w:sz="0" w:space="0" w:color="auto"/>
            <w:left w:val="none" w:sz="0" w:space="0" w:color="auto"/>
            <w:bottom w:val="none" w:sz="0" w:space="0" w:color="auto"/>
            <w:right w:val="none" w:sz="0" w:space="0" w:color="auto"/>
          </w:divBdr>
        </w:div>
        <w:div w:id="1427922972">
          <w:marLeft w:val="0"/>
          <w:marRight w:val="0"/>
          <w:marTop w:val="0"/>
          <w:marBottom w:val="0"/>
          <w:divBdr>
            <w:top w:val="none" w:sz="0" w:space="0" w:color="auto"/>
            <w:left w:val="none" w:sz="0" w:space="0" w:color="auto"/>
            <w:bottom w:val="none" w:sz="0" w:space="0" w:color="auto"/>
            <w:right w:val="none" w:sz="0" w:space="0" w:color="auto"/>
          </w:divBdr>
        </w:div>
        <w:div w:id="693966144">
          <w:marLeft w:val="0"/>
          <w:marRight w:val="0"/>
          <w:marTop w:val="0"/>
          <w:marBottom w:val="0"/>
          <w:divBdr>
            <w:top w:val="none" w:sz="0" w:space="0" w:color="auto"/>
            <w:left w:val="none" w:sz="0" w:space="0" w:color="auto"/>
            <w:bottom w:val="none" w:sz="0" w:space="0" w:color="auto"/>
            <w:right w:val="none" w:sz="0" w:space="0" w:color="auto"/>
          </w:divBdr>
        </w:div>
        <w:div w:id="891041045">
          <w:marLeft w:val="0"/>
          <w:marRight w:val="0"/>
          <w:marTop w:val="0"/>
          <w:marBottom w:val="0"/>
          <w:divBdr>
            <w:top w:val="none" w:sz="0" w:space="0" w:color="auto"/>
            <w:left w:val="none" w:sz="0" w:space="0" w:color="auto"/>
            <w:bottom w:val="none" w:sz="0" w:space="0" w:color="auto"/>
            <w:right w:val="none" w:sz="0" w:space="0" w:color="auto"/>
          </w:divBdr>
        </w:div>
        <w:div w:id="2067751989">
          <w:marLeft w:val="0"/>
          <w:marRight w:val="0"/>
          <w:marTop w:val="0"/>
          <w:marBottom w:val="0"/>
          <w:divBdr>
            <w:top w:val="none" w:sz="0" w:space="0" w:color="auto"/>
            <w:left w:val="none" w:sz="0" w:space="0" w:color="auto"/>
            <w:bottom w:val="none" w:sz="0" w:space="0" w:color="auto"/>
            <w:right w:val="none" w:sz="0" w:space="0" w:color="auto"/>
          </w:divBdr>
        </w:div>
      </w:divsChild>
    </w:div>
    <w:div w:id="1646356508">
      <w:bodyDiv w:val="1"/>
      <w:marLeft w:val="0"/>
      <w:marRight w:val="0"/>
      <w:marTop w:val="0"/>
      <w:marBottom w:val="0"/>
      <w:divBdr>
        <w:top w:val="none" w:sz="0" w:space="0" w:color="auto"/>
        <w:left w:val="none" w:sz="0" w:space="0" w:color="auto"/>
        <w:bottom w:val="none" w:sz="0" w:space="0" w:color="auto"/>
        <w:right w:val="none" w:sz="0" w:space="0" w:color="auto"/>
      </w:divBdr>
    </w:div>
    <w:div w:id="1661107501">
      <w:bodyDiv w:val="1"/>
      <w:marLeft w:val="0"/>
      <w:marRight w:val="0"/>
      <w:marTop w:val="0"/>
      <w:marBottom w:val="0"/>
      <w:divBdr>
        <w:top w:val="none" w:sz="0" w:space="0" w:color="auto"/>
        <w:left w:val="none" w:sz="0" w:space="0" w:color="auto"/>
        <w:bottom w:val="none" w:sz="0" w:space="0" w:color="auto"/>
        <w:right w:val="none" w:sz="0" w:space="0" w:color="auto"/>
      </w:divBdr>
    </w:div>
    <w:div w:id="1669627436">
      <w:bodyDiv w:val="1"/>
      <w:marLeft w:val="0"/>
      <w:marRight w:val="0"/>
      <w:marTop w:val="0"/>
      <w:marBottom w:val="0"/>
      <w:divBdr>
        <w:top w:val="none" w:sz="0" w:space="0" w:color="auto"/>
        <w:left w:val="none" w:sz="0" w:space="0" w:color="auto"/>
        <w:bottom w:val="none" w:sz="0" w:space="0" w:color="auto"/>
        <w:right w:val="none" w:sz="0" w:space="0" w:color="auto"/>
      </w:divBdr>
    </w:div>
    <w:div w:id="1691026700">
      <w:bodyDiv w:val="1"/>
      <w:marLeft w:val="0"/>
      <w:marRight w:val="0"/>
      <w:marTop w:val="0"/>
      <w:marBottom w:val="0"/>
      <w:divBdr>
        <w:top w:val="none" w:sz="0" w:space="0" w:color="auto"/>
        <w:left w:val="none" w:sz="0" w:space="0" w:color="auto"/>
        <w:bottom w:val="none" w:sz="0" w:space="0" w:color="auto"/>
        <w:right w:val="none" w:sz="0" w:space="0" w:color="auto"/>
      </w:divBdr>
    </w:div>
    <w:div w:id="1731071942">
      <w:bodyDiv w:val="1"/>
      <w:marLeft w:val="0"/>
      <w:marRight w:val="0"/>
      <w:marTop w:val="0"/>
      <w:marBottom w:val="0"/>
      <w:divBdr>
        <w:top w:val="none" w:sz="0" w:space="0" w:color="auto"/>
        <w:left w:val="none" w:sz="0" w:space="0" w:color="auto"/>
        <w:bottom w:val="none" w:sz="0" w:space="0" w:color="auto"/>
        <w:right w:val="none" w:sz="0" w:space="0" w:color="auto"/>
      </w:divBdr>
    </w:div>
    <w:div w:id="1745105712">
      <w:bodyDiv w:val="1"/>
      <w:marLeft w:val="0"/>
      <w:marRight w:val="0"/>
      <w:marTop w:val="0"/>
      <w:marBottom w:val="0"/>
      <w:divBdr>
        <w:top w:val="none" w:sz="0" w:space="0" w:color="auto"/>
        <w:left w:val="none" w:sz="0" w:space="0" w:color="auto"/>
        <w:bottom w:val="none" w:sz="0" w:space="0" w:color="auto"/>
        <w:right w:val="none" w:sz="0" w:space="0" w:color="auto"/>
      </w:divBdr>
    </w:div>
    <w:div w:id="1787768644">
      <w:bodyDiv w:val="1"/>
      <w:marLeft w:val="0"/>
      <w:marRight w:val="0"/>
      <w:marTop w:val="0"/>
      <w:marBottom w:val="0"/>
      <w:divBdr>
        <w:top w:val="none" w:sz="0" w:space="0" w:color="auto"/>
        <w:left w:val="none" w:sz="0" w:space="0" w:color="auto"/>
        <w:bottom w:val="none" w:sz="0" w:space="0" w:color="auto"/>
        <w:right w:val="none" w:sz="0" w:space="0" w:color="auto"/>
      </w:divBdr>
      <w:divsChild>
        <w:div w:id="1092506305">
          <w:marLeft w:val="0"/>
          <w:marRight w:val="0"/>
          <w:marTop w:val="0"/>
          <w:marBottom w:val="0"/>
          <w:divBdr>
            <w:top w:val="none" w:sz="0" w:space="0" w:color="auto"/>
            <w:left w:val="none" w:sz="0" w:space="0" w:color="auto"/>
            <w:bottom w:val="none" w:sz="0" w:space="0" w:color="auto"/>
            <w:right w:val="none" w:sz="0" w:space="0" w:color="auto"/>
          </w:divBdr>
        </w:div>
        <w:div w:id="1505246007">
          <w:marLeft w:val="0"/>
          <w:marRight w:val="0"/>
          <w:marTop w:val="0"/>
          <w:marBottom w:val="0"/>
          <w:divBdr>
            <w:top w:val="none" w:sz="0" w:space="0" w:color="auto"/>
            <w:left w:val="none" w:sz="0" w:space="0" w:color="auto"/>
            <w:bottom w:val="none" w:sz="0" w:space="0" w:color="auto"/>
            <w:right w:val="none" w:sz="0" w:space="0" w:color="auto"/>
          </w:divBdr>
        </w:div>
        <w:div w:id="1304434281">
          <w:marLeft w:val="0"/>
          <w:marRight w:val="0"/>
          <w:marTop w:val="0"/>
          <w:marBottom w:val="0"/>
          <w:divBdr>
            <w:top w:val="none" w:sz="0" w:space="0" w:color="auto"/>
            <w:left w:val="none" w:sz="0" w:space="0" w:color="auto"/>
            <w:bottom w:val="none" w:sz="0" w:space="0" w:color="auto"/>
            <w:right w:val="none" w:sz="0" w:space="0" w:color="auto"/>
          </w:divBdr>
        </w:div>
        <w:div w:id="1287003357">
          <w:marLeft w:val="0"/>
          <w:marRight w:val="0"/>
          <w:marTop w:val="0"/>
          <w:marBottom w:val="0"/>
          <w:divBdr>
            <w:top w:val="none" w:sz="0" w:space="0" w:color="auto"/>
            <w:left w:val="none" w:sz="0" w:space="0" w:color="auto"/>
            <w:bottom w:val="none" w:sz="0" w:space="0" w:color="auto"/>
            <w:right w:val="none" w:sz="0" w:space="0" w:color="auto"/>
          </w:divBdr>
        </w:div>
        <w:div w:id="1409688464">
          <w:marLeft w:val="0"/>
          <w:marRight w:val="0"/>
          <w:marTop w:val="0"/>
          <w:marBottom w:val="0"/>
          <w:divBdr>
            <w:top w:val="none" w:sz="0" w:space="0" w:color="auto"/>
            <w:left w:val="none" w:sz="0" w:space="0" w:color="auto"/>
            <w:bottom w:val="none" w:sz="0" w:space="0" w:color="auto"/>
            <w:right w:val="none" w:sz="0" w:space="0" w:color="auto"/>
          </w:divBdr>
        </w:div>
      </w:divsChild>
    </w:div>
    <w:div w:id="1807314705">
      <w:bodyDiv w:val="1"/>
      <w:marLeft w:val="0"/>
      <w:marRight w:val="0"/>
      <w:marTop w:val="0"/>
      <w:marBottom w:val="0"/>
      <w:divBdr>
        <w:top w:val="none" w:sz="0" w:space="0" w:color="auto"/>
        <w:left w:val="none" w:sz="0" w:space="0" w:color="auto"/>
        <w:bottom w:val="none" w:sz="0" w:space="0" w:color="auto"/>
        <w:right w:val="none" w:sz="0" w:space="0" w:color="auto"/>
      </w:divBdr>
    </w:div>
    <w:div w:id="1833522816">
      <w:bodyDiv w:val="1"/>
      <w:marLeft w:val="0"/>
      <w:marRight w:val="0"/>
      <w:marTop w:val="0"/>
      <w:marBottom w:val="0"/>
      <w:divBdr>
        <w:top w:val="none" w:sz="0" w:space="0" w:color="auto"/>
        <w:left w:val="none" w:sz="0" w:space="0" w:color="auto"/>
        <w:bottom w:val="none" w:sz="0" w:space="0" w:color="auto"/>
        <w:right w:val="none" w:sz="0" w:space="0" w:color="auto"/>
      </w:divBdr>
    </w:div>
    <w:div w:id="1873415605">
      <w:bodyDiv w:val="1"/>
      <w:marLeft w:val="0"/>
      <w:marRight w:val="0"/>
      <w:marTop w:val="0"/>
      <w:marBottom w:val="0"/>
      <w:divBdr>
        <w:top w:val="none" w:sz="0" w:space="0" w:color="auto"/>
        <w:left w:val="none" w:sz="0" w:space="0" w:color="auto"/>
        <w:bottom w:val="none" w:sz="0" w:space="0" w:color="auto"/>
        <w:right w:val="none" w:sz="0" w:space="0" w:color="auto"/>
      </w:divBdr>
    </w:div>
    <w:div w:id="1887180632">
      <w:bodyDiv w:val="1"/>
      <w:marLeft w:val="0"/>
      <w:marRight w:val="0"/>
      <w:marTop w:val="0"/>
      <w:marBottom w:val="0"/>
      <w:divBdr>
        <w:top w:val="none" w:sz="0" w:space="0" w:color="auto"/>
        <w:left w:val="none" w:sz="0" w:space="0" w:color="auto"/>
        <w:bottom w:val="none" w:sz="0" w:space="0" w:color="auto"/>
        <w:right w:val="none" w:sz="0" w:space="0" w:color="auto"/>
      </w:divBdr>
    </w:div>
    <w:div w:id="1908488508">
      <w:bodyDiv w:val="1"/>
      <w:marLeft w:val="0"/>
      <w:marRight w:val="0"/>
      <w:marTop w:val="0"/>
      <w:marBottom w:val="0"/>
      <w:divBdr>
        <w:top w:val="none" w:sz="0" w:space="0" w:color="auto"/>
        <w:left w:val="none" w:sz="0" w:space="0" w:color="auto"/>
        <w:bottom w:val="none" w:sz="0" w:space="0" w:color="auto"/>
        <w:right w:val="none" w:sz="0" w:space="0" w:color="auto"/>
      </w:divBdr>
      <w:divsChild>
        <w:div w:id="996347768">
          <w:marLeft w:val="446"/>
          <w:marRight w:val="0"/>
          <w:marTop w:val="86"/>
          <w:marBottom w:val="0"/>
          <w:divBdr>
            <w:top w:val="none" w:sz="0" w:space="0" w:color="auto"/>
            <w:left w:val="none" w:sz="0" w:space="0" w:color="auto"/>
            <w:bottom w:val="none" w:sz="0" w:space="0" w:color="auto"/>
            <w:right w:val="none" w:sz="0" w:space="0" w:color="auto"/>
          </w:divBdr>
        </w:div>
      </w:divsChild>
    </w:div>
    <w:div w:id="1916671135">
      <w:bodyDiv w:val="1"/>
      <w:marLeft w:val="0"/>
      <w:marRight w:val="0"/>
      <w:marTop w:val="0"/>
      <w:marBottom w:val="0"/>
      <w:divBdr>
        <w:top w:val="none" w:sz="0" w:space="0" w:color="auto"/>
        <w:left w:val="none" w:sz="0" w:space="0" w:color="auto"/>
        <w:bottom w:val="none" w:sz="0" w:space="0" w:color="auto"/>
        <w:right w:val="none" w:sz="0" w:space="0" w:color="auto"/>
      </w:divBdr>
    </w:div>
    <w:div w:id="1943755443">
      <w:bodyDiv w:val="1"/>
      <w:marLeft w:val="0"/>
      <w:marRight w:val="0"/>
      <w:marTop w:val="0"/>
      <w:marBottom w:val="0"/>
      <w:divBdr>
        <w:top w:val="none" w:sz="0" w:space="0" w:color="auto"/>
        <w:left w:val="none" w:sz="0" w:space="0" w:color="auto"/>
        <w:bottom w:val="none" w:sz="0" w:space="0" w:color="auto"/>
        <w:right w:val="none" w:sz="0" w:space="0" w:color="auto"/>
      </w:divBdr>
    </w:div>
    <w:div w:id="2056192965">
      <w:bodyDiv w:val="1"/>
      <w:marLeft w:val="0"/>
      <w:marRight w:val="0"/>
      <w:marTop w:val="0"/>
      <w:marBottom w:val="0"/>
      <w:divBdr>
        <w:top w:val="none" w:sz="0" w:space="0" w:color="auto"/>
        <w:left w:val="none" w:sz="0" w:space="0" w:color="auto"/>
        <w:bottom w:val="none" w:sz="0" w:space="0" w:color="auto"/>
        <w:right w:val="none" w:sz="0" w:space="0" w:color="auto"/>
      </w:divBdr>
    </w:div>
    <w:div w:id="2072002372">
      <w:bodyDiv w:val="1"/>
      <w:marLeft w:val="0"/>
      <w:marRight w:val="0"/>
      <w:marTop w:val="0"/>
      <w:marBottom w:val="0"/>
      <w:divBdr>
        <w:top w:val="none" w:sz="0" w:space="0" w:color="auto"/>
        <w:left w:val="none" w:sz="0" w:space="0" w:color="auto"/>
        <w:bottom w:val="none" w:sz="0" w:space="0" w:color="auto"/>
        <w:right w:val="none" w:sz="0" w:space="0" w:color="auto"/>
      </w:divBdr>
      <w:divsChild>
        <w:div w:id="453331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031375">
              <w:marLeft w:val="0"/>
              <w:marRight w:val="0"/>
              <w:marTop w:val="0"/>
              <w:marBottom w:val="0"/>
              <w:divBdr>
                <w:top w:val="none" w:sz="0" w:space="0" w:color="auto"/>
                <w:left w:val="none" w:sz="0" w:space="0" w:color="auto"/>
                <w:bottom w:val="none" w:sz="0" w:space="0" w:color="auto"/>
                <w:right w:val="none" w:sz="0" w:space="0" w:color="auto"/>
              </w:divBdr>
              <w:divsChild>
                <w:div w:id="796262648">
                  <w:marLeft w:val="0"/>
                  <w:marRight w:val="0"/>
                  <w:marTop w:val="0"/>
                  <w:marBottom w:val="0"/>
                  <w:divBdr>
                    <w:top w:val="none" w:sz="0" w:space="0" w:color="auto"/>
                    <w:left w:val="none" w:sz="0" w:space="0" w:color="auto"/>
                    <w:bottom w:val="none" w:sz="0" w:space="0" w:color="auto"/>
                    <w:right w:val="none" w:sz="0" w:space="0" w:color="auto"/>
                  </w:divBdr>
                  <w:divsChild>
                    <w:div w:id="1717121315">
                      <w:marLeft w:val="0"/>
                      <w:marRight w:val="0"/>
                      <w:marTop w:val="0"/>
                      <w:marBottom w:val="0"/>
                      <w:divBdr>
                        <w:top w:val="none" w:sz="0" w:space="0" w:color="auto"/>
                        <w:left w:val="none" w:sz="0" w:space="0" w:color="auto"/>
                        <w:bottom w:val="none" w:sz="0" w:space="0" w:color="auto"/>
                        <w:right w:val="none" w:sz="0" w:space="0" w:color="auto"/>
                      </w:divBdr>
                    </w:div>
                    <w:div w:id="440879779">
                      <w:marLeft w:val="0"/>
                      <w:marRight w:val="0"/>
                      <w:marTop w:val="0"/>
                      <w:marBottom w:val="0"/>
                      <w:divBdr>
                        <w:top w:val="none" w:sz="0" w:space="0" w:color="auto"/>
                        <w:left w:val="none" w:sz="0" w:space="0" w:color="auto"/>
                        <w:bottom w:val="none" w:sz="0" w:space="0" w:color="auto"/>
                        <w:right w:val="none" w:sz="0" w:space="0" w:color="auto"/>
                      </w:divBdr>
                    </w:div>
                    <w:div w:id="1515412776">
                      <w:marLeft w:val="0"/>
                      <w:marRight w:val="0"/>
                      <w:marTop w:val="0"/>
                      <w:marBottom w:val="0"/>
                      <w:divBdr>
                        <w:top w:val="none" w:sz="0" w:space="0" w:color="auto"/>
                        <w:left w:val="none" w:sz="0" w:space="0" w:color="auto"/>
                        <w:bottom w:val="none" w:sz="0" w:space="0" w:color="auto"/>
                        <w:right w:val="none" w:sz="0" w:space="0" w:color="auto"/>
                      </w:divBdr>
                    </w:div>
                    <w:div w:id="1484202871">
                      <w:marLeft w:val="0"/>
                      <w:marRight w:val="0"/>
                      <w:marTop w:val="0"/>
                      <w:marBottom w:val="0"/>
                      <w:divBdr>
                        <w:top w:val="none" w:sz="0" w:space="0" w:color="auto"/>
                        <w:left w:val="none" w:sz="0" w:space="0" w:color="auto"/>
                        <w:bottom w:val="none" w:sz="0" w:space="0" w:color="auto"/>
                        <w:right w:val="none" w:sz="0" w:space="0" w:color="auto"/>
                      </w:divBdr>
                      <w:divsChild>
                        <w:div w:id="1549104119">
                          <w:marLeft w:val="0"/>
                          <w:marRight w:val="0"/>
                          <w:marTop w:val="0"/>
                          <w:marBottom w:val="0"/>
                          <w:divBdr>
                            <w:top w:val="none" w:sz="0" w:space="0" w:color="auto"/>
                            <w:left w:val="none" w:sz="0" w:space="0" w:color="auto"/>
                            <w:bottom w:val="none" w:sz="0" w:space="0" w:color="auto"/>
                            <w:right w:val="none" w:sz="0" w:space="0" w:color="auto"/>
                          </w:divBdr>
                        </w:div>
                        <w:div w:id="2138182277">
                          <w:marLeft w:val="0"/>
                          <w:marRight w:val="0"/>
                          <w:marTop w:val="0"/>
                          <w:marBottom w:val="0"/>
                          <w:divBdr>
                            <w:top w:val="none" w:sz="0" w:space="0" w:color="auto"/>
                            <w:left w:val="none" w:sz="0" w:space="0" w:color="auto"/>
                            <w:bottom w:val="none" w:sz="0" w:space="0" w:color="auto"/>
                            <w:right w:val="none" w:sz="0" w:space="0" w:color="auto"/>
                          </w:divBdr>
                        </w:div>
                        <w:div w:id="2061662494">
                          <w:marLeft w:val="0"/>
                          <w:marRight w:val="0"/>
                          <w:marTop w:val="0"/>
                          <w:marBottom w:val="0"/>
                          <w:divBdr>
                            <w:top w:val="none" w:sz="0" w:space="0" w:color="auto"/>
                            <w:left w:val="none" w:sz="0" w:space="0" w:color="auto"/>
                            <w:bottom w:val="none" w:sz="0" w:space="0" w:color="auto"/>
                            <w:right w:val="none" w:sz="0" w:space="0" w:color="auto"/>
                          </w:divBdr>
                        </w:div>
                        <w:div w:id="304548100">
                          <w:marLeft w:val="0"/>
                          <w:marRight w:val="0"/>
                          <w:marTop w:val="0"/>
                          <w:marBottom w:val="0"/>
                          <w:divBdr>
                            <w:top w:val="none" w:sz="0" w:space="0" w:color="auto"/>
                            <w:left w:val="none" w:sz="0" w:space="0" w:color="auto"/>
                            <w:bottom w:val="none" w:sz="0" w:space="0" w:color="auto"/>
                            <w:right w:val="none" w:sz="0" w:space="0" w:color="auto"/>
                          </w:divBdr>
                        </w:div>
                        <w:div w:id="1566260170">
                          <w:marLeft w:val="0"/>
                          <w:marRight w:val="0"/>
                          <w:marTop w:val="0"/>
                          <w:marBottom w:val="0"/>
                          <w:divBdr>
                            <w:top w:val="none" w:sz="0" w:space="0" w:color="auto"/>
                            <w:left w:val="none" w:sz="0" w:space="0" w:color="auto"/>
                            <w:bottom w:val="none" w:sz="0" w:space="0" w:color="auto"/>
                            <w:right w:val="none" w:sz="0" w:space="0" w:color="auto"/>
                          </w:divBdr>
                        </w:div>
                        <w:div w:id="15836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003474">
      <w:bodyDiv w:val="1"/>
      <w:marLeft w:val="0"/>
      <w:marRight w:val="0"/>
      <w:marTop w:val="0"/>
      <w:marBottom w:val="0"/>
      <w:divBdr>
        <w:top w:val="none" w:sz="0" w:space="0" w:color="auto"/>
        <w:left w:val="none" w:sz="0" w:space="0" w:color="auto"/>
        <w:bottom w:val="none" w:sz="0" w:space="0" w:color="auto"/>
        <w:right w:val="none" w:sz="0" w:space="0" w:color="auto"/>
      </w:divBdr>
      <w:divsChild>
        <w:div w:id="2111197025">
          <w:marLeft w:val="446"/>
          <w:marRight w:val="0"/>
          <w:marTop w:val="86"/>
          <w:marBottom w:val="0"/>
          <w:divBdr>
            <w:top w:val="none" w:sz="0" w:space="0" w:color="auto"/>
            <w:left w:val="none" w:sz="0" w:space="0" w:color="auto"/>
            <w:bottom w:val="none" w:sz="0" w:space="0" w:color="auto"/>
            <w:right w:val="none" w:sz="0" w:space="0" w:color="auto"/>
          </w:divBdr>
        </w:div>
        <w:div w:id="756752679">
          <w:marLeft w:val="821"/>
          <w:marRight w:val="0"/>
          <w:marTop w:val="77"/>
          <w:marBottom w:val="0"/>
          <w:divBdr>
            <w:top w:val="none" w:sz="0" w:space="0" w:color="auto"/>
            <w:left w:val="none" w:sz="0" w:space="0" w:color="auto"/>
            <w:bottom w:val="none" w:sz="0" w:space="0" w:color="auto"/>
            <w:right w:val="none" w:sz="0" w:space="0" w:color="auto"/>
          </w:divBdr>
        </w:div>
        <w:div w:id="1357121080">
          <w:marLeft w:val="446"/>
          <w:marRight w:val="0"/>
          <w:marTop w:val="86"/>
          <w:marBottom w:val="0"/>
          <w:divBdr>
            <w:top w:val="none" w:sz="0" w:space="0" w:color="auto"/>
            <w:left w:val="none" w:sz="0" w:space="0" w:color="auto"/>
            <w:bottom w:val="none" w:sz="0" w:space="0" w:color="auto"/>
            <w:right w:val="none" w:sz="0" w:space="0" w:color="auto"/>
          </w:divBdr>
        </w:div>
        <w:div w:id="1303269621">
          <w:marLeft w:val="821"/>
          <w:marRight w:val="0"/>
          <w:marTop w:val="77"/>
          <w:marBottom w:val="0"/>
          <w:divBdr>
            <w:top w:val="none" w:sz="0" w:space="0" w:color="auto"/>
            <w:left w:val="none" w:sz="0" w:space="0" w:color="auto"/>
            <w:bottom w:val="none" w:sz="0" w:space="0" w:color="auto"/>
            <w:right w:val="none" w:sz="0" w:space="0" w:color="auto"/>
          </w:divBdr>
        </w:div>
        <w:div w:id="472603398">
          <w:marLeft w:val="1267"/>
          <w:marRight w:val="0"/>
          <w:marTop w:val="77"/>
          <w:marBottom w:val="0"/>
          <w:divBdr>
            <w:top w:val="none" w:sz="0" w:space="0" w:color="auto"/>
            <w:left w:val="none" w:sz="0" w:space="0" w:color="auto"/>
            <w:bottom w:val="none" w:sz="0" w:space="0" w:color="auto"/>
            <w:right w:val="none" w:sz="0" w:space="0" w:color="auto"/>
          </w:divBdr>
        </w:div>
        <w:div w:id="908922826">
          <w:marLeft w:val="1267"/>
          <w:marRight w:val="0"/>
          <w:marTop w:val="77"/>
          <w:marBottom w:val="0"/>
          <w:divBdr>
            <w:top w:val="none" w:sz="0" w:space="0" w:color="auto"/>
            <w:left w:val="none" w:sz="0" w:space="0" w:color="auto"/>
            <w:bottom w:val="none" w:sz="0" w:space="0" w:color="auto"/>
            <w:right w:val="none" w:sz="0" w:space="0" w:color="auto"/>
          </w:divBdr>
        </w:div>
        <w:div w:id="87314220">
          <w:marLeft w:val="1886"/>
          <w:marRight w:val="0"/>
          <w:marTop w:val="77"/>
          <w:marBottom w:val="0"/>
          <w:divBdr>
            <w:top w:val="none" w:sz="0" w:space="0" w:color="auto"/>
            <w:left w:val="none" w:sz="0" w:space="0" w:color="auto"/>
            <w:bottom w:val="none" w:sz="0" w:space="0" w:color="auto"/>
            <w:right w:val="none" w:sz="0" w:space="0" w:color="auto"/>
          </w:divBdr>
        </w:div>
        <w:div w:id="1878932626">
          <w:marLeft w:val="1886"/>
          <w:marRight w:val="0"/>
          <w:marTop w:val="77"/>
          <w:marBottom w:val="0"/>
          <w:divBdr>
            <w:top w:val="none" w:sz="0" w:space="0" w:color="auto"/>
            <w:left w:val="none" w:sz="0" w:space="0" w:color="auto"/>
            <w:bottom w:val="none" w:sz="0" w:space="0" w:color="auto"/>
            <w:right w:val="none" w:sz="0" w:space="0" w:color="auto"/>
          </w:divBdr>
        </w:div>
        <w:div w:id="2114861497">
          <w:marLeft w:val="126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rectory.eoportal.org/web/eoportal/satellite-missions/l/lisa-pathfinder"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n.wikipedia.org/wiki/MICROSCOPE_(satellite)" TargetMode="External"/><Relationship Id="rId4" Type="http://schemas.openxmlformats.org/officeDocument/2006/relationships/settings" Target="settings.xml"/><Relationship Id="rId9" Type="http://schemas.openxmlformats.org/officeDocument/2006/relationships/hyperlink" Target="http://www.esa.int/Our_Activities/Space_Science/Gaia/Frequently_Asked_Questions_about_Ga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Del17</b:Tag>
    <b:SourceType>ConferenceProceedings</b:SourceType>
    <b:Guid>{2F53D0AB-F8D0-41C1-ACAD-DEC17A279C63}</b:Guid>
    <b:Title>MICROSCOPE mission: drag-free and attitude control system expertise activities toward the scientific team</b:Title>
    <b:Year>2017</b:Year>
    <b:Author>
      <b:Author>
        <b:NameList>
          <b:Person>
            <b:Last>Delavault</b:Last>
            <b:First>Stéphanie</b:First>
          </b:Person>
          <b:Person>
            <b:Last>Prieur</b:Last>
            <b:First>Pascal</b:First>
          </b:Person>
          <b:Person>
            <b:Last>Liénart</b:Last>
            <b:First>Thomas</b:First>
          </b:Person>
          <b:Person>
            <b:Last>Robert</b:Last>
            <b:First>Alain</b:First>
          </b:Person>
          <b:Person>
            <b:Last>Guidotti</b:Last>
            <b:First>Pierre-Yves</b:First>
          </b:Person>
        </b:NameList>
      </b:Author>
    </b:Author>
    <b:ConferenceName>10th International ESA Conference on Guidance, Navigation &amp; Control Systems</b:ConferenceName>
    <b:City>Salzburg, Austria</b:City>
    <b:RefOrder>1</b:RefOrder>
  </b:Source>
  <b:Source>
    <b:Tag>htt2</b:Tag>
    <b:SourceType>InternetSite</b:SourceType>
    <b:Guid>{838445EB-C223-4F77-AF22-C1F190664B04}</b:Guid>
    <b:URL>https://directory.eoportal.org/web/eoportal/satellite-missions/l/lisa-pathfinder</b:URL>
    <b:RefOrder>2</b:RefOrder>
  </b:Source>
  <b:Source>
    <b:Tag>htt1</b:Tag>
    <b:SourceType>InternetSite</b:SourceType>
    <b:Guid>{84B78CC7-42AB-4B41-9FE2-AA222E9EA2B4}</b:Guid>
    <b:URL>http://www.esa.int/Our_Activities/Space_Science/Gaia/Frequently_Asked_Questions_about_Gaia</b:URL>
    <b:RefOrder>3</b:RefOrder>
  </b:Source>
  <b:Source>
    <b:Tag>Jar14</b:Tag>
    <b:SourceType>JournalArticle</b:SourceType>
    <b:Guid>{8E2DAB3E-48F7-45E6-A2D7-EDB5C800299C}</b:Guid>
    <b:Title>Thrust Measurements of the Gaia Mission Flight-Model Cold Gas Thrusters</b:Title>
    <b:Year>2014</b:Year>
    <b:JournalName>Journal of Propulsion and Power</b:JournalName>
    <b:Pages>934-943</b:Pages>
    <b:Volume>30</b:Volume>
    <b:Issue>4</b:Issue>
    <b:Author>
      <b:Author>
        <b:NameList>
          <b:Person>
            <b:Last>Jarrige</b:Last>
            <b:First>J.</b:First>
          </b:Person>
          <b:Person>
            <b:Last>Thobois</b:Last>
            <b:First>P.</b:First>
          </b:Person>
          <b:Person>
            <b:Last>Blanchard</b:Last>
            <b:First>C.</b:First>
          </b:Person>
          <b:Person>
            <b:Last>Elias</b:Last>
            <b:First>P.-Q.</b:First>
          </b:Person>
          <b:Person>
            <b:Last>Packan</b:Last>
            <b:First>D.</b:First>
          </b:Person>
          <b:Person>
            <b:Last>Fallerini</b:Last>
            <b:First>L.</b:First>
          </b:Person>
          <b:Person>
            <b:Last>Noci</b:Last>
            <b:First>G.</b:First>
          </b:Person>
        </b:NameList>
      </b:Author>
    </b:Author>
    <b:RefOrder>5</b:RefOrder>
  </b:Source>
</b:Sources>
</file>

<file path=customXml/itemProps1.xml><?xml version="1.0" encoding="utf-8"?>
<ds:datastoreItem xmlns:ds="http://schemas.openxmlformats.org/officeDocument/2006/customXml" ds:itemID="{C0AC8F84-ECCB-BF4E-B8CC-8283AF085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3304</Words>
  <Characters>18839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2019-07-10T17:26:00Z</dcterms:created>
  <dcterms:modified xsi:type="dcterms:W3CDTF">2019-07-10T17:26:00Z</dcterms:modified>
</cp:coreProperties>
</file>