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309F7" w14:textId="259227AB" w:rsidR="00621879" w:rsidRDefault="00C32760" w:rsidP="00F368AD">
      <w:pPr>
        <w:spacing w:before="0" w:after="0"/>
        <w:ind w:left="0"/>
        <w:jc w:val="both"/>
        <w:rPr>
          <w:rFonts w:asciiTheme="minorHAnsi" w:hAnsiTheme="minorHAnsi" w:cstheme="minorHAnsi"/>
          <w:b/>
          <w:sz w:val="40"/>
        </w:rPr>
      </w:pPr>
      <w:r w:rsidRPr="00621879">
        <w:rPr>
          <w:rFonts w:asciiTheme="minorHAnsi" w:hAnsiTheme="minorHAnsi" w:cstheme="minorHAnsi"/>
          <w:b/>
          <w:sz w:val="40"/>
        </w:rPr>
        <w:t>Astro2020 Science White Paper</w:t>
      </w:r>
    </w:p>
    <w:p w14:paraId="730883EA" w14:textId="77777777" w:rsidR="00621879" w:rsidRPr="00621879" w:rsidRDefault="00621879" w:rsidP="00F368AD">
      <w:pPr>
        <w:spacing w:before="0" w:after="0"/>
        <w:ind w:left="0"/>
        <w:jc w:val="both"/>
        <w:rPr>
          <w:rFonts w:asciiTheme="minorHAnsi" w:hAnsiTheme="minorHAnsi" w:cstheme="minorHAnsi"/>
          <w:b/>
          <w:sz w:val="21"/>
        </w:rPr>
      </w:pPr>
    </w:p>
    <w:p w14:paraId="094A6ED7" w14:textId="3D0E7603" w:rsidR="003B45DA" w:rsidRPr="00621879" w:rsidRDefault="00061D02" w:rsidP="00DA67F7">
      <w:pPr>
        <w:spacing w:before="0" w:after="0"/>
        <w:ind w:left="0"/>
        <w:jc w:val="center"/>
        <w:rPr>
          <w:rFonts w:asciiTheme="minorHAnsi" w:hAnsiTheme="minorHAnsi" w:cstheme="minorHAnsi"/>
          <w:b/>
          <w:sz w:val="40"/>
        </w:rPr>
      </w:pPr>
      <w:r w:rsidRPr="00621879">
        <w:rPr>
          <w:rFonts w:asciiTheme="minorHAnsi" w:hAnsiTheme="minorHAnsi" w:cstheme="minorHAnsi"/>
          <w:b/>
          <w:sz w:val="40"/>
        </w:rPr>
        <w:t xml:space="preserve">Understanding the Origin </w:t>
      </w:r>
      <w:r w:rsidR="00DA67F7" w:rsidRPr="00621879">
        <w:rPr>
          <w:rFonts w:asciiTheme="minorHAnsi" w:hAnsiTheme="minorHAnsi" w:cstheme="minorHAnsi"/>
          <w:b/>
          <w:sz w:val="40"/>
        </w:rPr>
        <w:t xml:space="preserve">and Impact </w:t>
      </w:r>
      <w:r w:rsidRPr="00621879">
        <w:rPr>
          <w:rFonts w:asciiTheme="minorHAnsi" w:hAnsiTheme="minorHAnsi" w:cstheme="minorHAnsi"/>
          <w:b/>
          <w:sz w:val="40"/>
        </w:rPr>
        <w:t>of Relati</w:t>
      </w:r>
      <w:r w:rsidR="00044EC5" w:rsidRPr="00621879">
        <w:rPr>
          <w:rFonts w:asciiTheme="minorHAnsi" w:hAnsiTheme="minorHAnsi" w:cstheme="minorHAnsi"/>
          <w:b/>
          <w:sz w:val="40"/>
        </w:rPr>
        <w:t>vistic Cosmic Particles</w:t>
      </w:r>
      <w:r w:rsidR="00F56FF0" w:rsidRPr="00621879">
        <w:rPr>
          <w:rFonts w:asciiTheme="minorHAnsi" w:hAnsiTheme="minorHAnsi" w:cstheme="minorHAnsi"/>
          <w:b/>
          <w:sz w:val="40"/>
        </w:rPr>
        <w:t xml:space="preserve"> with Very-High-Energy Gamma-rays</w:t>
      </w:r>
      <w:r w:rsidR="00DA67F7" w:rsidRPr="00621879">
        <w:rPr>
          <w:rFonts w:asciiTheme="minorHAnsi" w:hAnsiTheme="minorHAnsi" w:cstheme="minorHAnsi"/>
          <w:b/>
          <w:sz w:val="40"/>
        </w:rPr>
        <w:t>.</w:t>
      </w:r>
    </w:p>
    <w:p w14:paraId="078AE029" w14:textId="77777777" w:rsidR="005D655E" w:rsidRPr="003D401F" w:rsidRDefault="005D655E" w:rsidP="005D655E">
      <w:pPr>
        <w:spacing w:before="0" w:after="0"/>
        <w:jc w:val="both"/>
        <w:rPr>
          <w:rFonts w:asciiTheme="minorHAnsi" w:hAnsiTheme="minorHAnsi" w:cstheme="minorHAnsi"/>
          <w:b/>
          <w:sz w:val="28"/>
        </w:rPr>
      </w:pPr>
    </w:p>
    <w:p w14:paraId="75C64541" w14:textId="4DEACA32" w:rsidR="00090584" w:rsidRPr="003D401F" w:rsidRDefault="005D655E" w:rsidP="00090584">
      <w:pPr>
        <w:spacing w:before="11"/>
        <w:ind w:left="0" w:right="0"/>
        <w:rPr>
          <w:rFonts w:asciiTheme="minorHAnsi" w:hAnsiTheme="minorHAnsi" w:cstheme="minorHAnsi"/>
          <w:sz w:val="24"/>
        </w:rPr>
      </w:pPr>
      <w:r w:rsidRPr="003D401F">
        <w:rPr>
          <w:rFonts w:asciiTheme="minorHAnsi" w:hAnsiTheme="minorHAnsi" w:cstheme="minorHAnsi"/>
          <w:b/>
          <w:sz w:val="28"/>
        </w:rPr>
        <w:t>Thematic Areas</w:t>
      </w:r>
      <w:r w:rsidRPr="003D401F">
        <w:rPr>
          <w:rFonts w:asciiTheme="minorHAnsi" w:hAnsiTheme="minorHAnsi" w:cstheme="minorHAnsi"/>
          <w:b/>
          <w:sz w:val="24"/>
        </w:rPr>
        <w:t>:</w:t>
      </w:r>
      <w:r w:rsidR="00090584" w:rsidRPr="003D401F">
        <w:rPr>
          <w:rFonts w:asciiTheme="minorHAnsi" w:hAnsiTheme="minorHAnsi" w:cstheme="minorHAnsi"/>
          <w:b/>
          <w:sz w:val="24"/>
        </w:rPr>
        <w:t xml:space="preserve">                  </w:t>
      </w:r>
      <w:sdt>
        <w:sdtPr>
          <w:rPr>
            <w:rFonts w:asciiTheme="minorHAnsi" w:hAnsiTheme="minorHAnsi" w:cstheme="minorHAnsi"/>
            <w:sz w:val="24"/>
          </w:rPr>
          <w:id w:val="1423608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60B1"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 w:rsidR="00F368AD" w:rsidRPr="003D401F">
        <w:rPr>
          <w:rFonts w:asciiTheme="minorHAnsi" w:hAnsiTheme="minorHAnsi" w:cstheme="minorHAnsi"/>
          <w:b/>
          <w:sz w:val="24"/>
        </w:rPr>
        <w:t xml:space="preserve"> </w:t>
      </w:r>
      <w:r w:rsidR="00F368AD" w:rsidRPr="003D401F">
        <w:rPr>
          <w:rFonts w:asciiTheme="minorHAnsi" w:hAnsiTheme="minorHAnsi" w:cstheme="minorHAnsi"/>
          <w:sz w:val="24"/>
        </w:rPr>
        <w:t>Planetary Systems</w:t>
      </w:r>
      <w:r w:rsidR="00090584" w:rsidRPr="003D401F">
        <w:rPr>
          <w:rFonts w:asciiTheme="minorHAnsi" w:hAnsiTheme="minorHAnsi" w:cstheme="minorHAnsi"/>
          <w:sz w:val="24"/>
        </w:rPr>
        <w:t xml:space="preserve">     </w:t>
      </w:r>
      <w:sdt>
        <w:sdtPr>
          <w:rPr>
            <w:rFonts w:asciiTheme="minorHAnsi" w:hAnsiTheme="minorHAnsi" w:cstheme="minorHAnsi"/>
            <w:sz w:val="24"/>
          </w:rPr>
          <w:id w:val="-1689510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D02"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 w:rsidR="00090584" w:rsidRPr="003D401F">
        <w:rPr>
          <w:rFonts w:asciiTheme="minorHAnsi" w:hAnsiTheme="minorHAnsi" w:cstheme="minorHAnsi"/>
          <w:sz w:val="24"/>
        </w:rPr>
        <w:t xml:space="preserve"> Star and Planet Formation</w:t>
      </w:r>
    </w:p>
    <w:p w14:paraId="525BCFF0" w14:textId="28550D61" w:rsidR="00090584" w:rsidRPr="003D401F" w:rsidRDefault="00090584" w:rsidP="00090584">
      <w:pPr>
        <w:spacing w:before="11"/>
        <w:ind w:left="0" w:right="0"/>
        <w:rPr>
          <w:rFonts w:asciiTheme="minorHAnsi" w:hAnsiTheme="minorHAnsi" w:cstheme="minorHAnsi"/>
          <w:sz w:val="24"/>
        </w:rPr>
      </w:pPr>
      <w:r w:rsidRPr="003D401F">
        <w:rPr>
          <w:rFonts w:asciiTheme="minorHAnsi" w:hAnsiTheme="minorHAnsi" w:cstheme="minorHAnsi"/>
          <w:sz w:val="24"/>
        </w:rPr>
        <w:t xml:space="preserve">   </w:t>
      </w:r>
      <w:sdt>
        <w:sdtPr>
          <w:rPr>
            <w:rFonts w:asciiTheme="minorHAnsi" w:hAnsiTheme="minorHAnsi" w:cstheme="minorHAnsi"/>
            <w:sz w:val="24"/>
          </w:rPr>
          <w:id w:val="11475556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1879">
            <w:rPr>
              <w:rFonts w:ascii="MS Gothic" w:eastAsia="MS Gothic" w:hAnsi="MS Gothic" w:cstheme="minorHAnsi" w:hint="eastAsia"/>
              <w:sz w:val="24"/>
            </w:rPr>
            <w:t>☒</w:t>
          </w:r>
        </w:sdtContent>
      </w:sdt>
      <w:r w:rsidRPr="003D401F">
        <w:rPr>
          <w:rFonts w:asciiTheme="minorHAnsi" w:hAnsiTheme="minorHAnsi" w:cstheme="minorHAnsi"/>
          <w:sz w:val="24"/>
        </w:rPr>
        <w:t xml:space="preserve">Formation and Evolution of Compact Objects          </w:t>
      </w:r>
      <w:sdt>
        <w:sdtPr>
          <w:rPr>
            <w:rFonts w:asciiTheme="minorHAnsi" w:hAnsiTheme="minorHAnsi" w:cstheme="minorHAnsi"/>
            <w:sz w:val="24"/>
          </w:rPr>
          <w:id w:val="2117487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D02"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 w:rsidRPr="003D401F">
        <w:rPr>
          <w:rFonts w:asciiTheme="minorHAnsi" w:hAnsiTheme="minorHAnsi" w:cstheme="minorHAnsi"/>
          <w:sz w:val="24"/>
        </w:rPr>
        <w:t xml:space="preserve"> Cosmology and Fundamental Physics</w:t>
      </w:r>
    </w:p>
    <w:p w14:paraId="274517CF" w14:textId="68D04401" w:rsidR="00090584" w:rsidRPr="003D401F" w:rsidRDefault="00090584" w:rsidP="00090584">
      <w:pPr>
        <w:spacing w:before="11"/>
        <w:ind w:left="0" w:right="0"/>
        <w:rPr>
          <w:rFonts w:asciiTheme="minorHAnsi" w:hAnsiTheme="minorHAnsi" w:cstheme="minorHAnsi"/>
          <w:sz w:val="24"/>
        </w:rPr>
      </w:pPr>
      <w:r w:rsidRPr="003D401F">
        <w:rPr>
          <w:rFonts w:asciiTheme="minorHAnsi" w:hAnsiTheme="minorHAnsi" w:cstheme="minorHAnsi"/>
          <w:sz w:val="24"/>
        </w:rPr>
        <w:t xml:space="preserve">   </w:t>
      </w:r>
      <w:sdt>
        <w:sdtPr>
          <w:rPr>
            <w:rFonts w:asciiTheme="minorHAnsi" w:hAnsiTheme="minorHAnsi" w:cstheme="minorHAnsi"/>
            <w:sz w:val="24"/>
          </w:rPr>
          <w:id w:val="20198904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58CC">
            <w:rPr>
              <w:rFonts w:ascii="MS Gothic" w:eastAsia="MS Gothic" w:hAnsi="MS Gothic" w:cstheme="minorHAnsi" w:hint="eastAsia"/>
              <w:sz w:val="24"/>
            </w:rPr>
            <w:t>☒</w:t>
          </w:r>
        </w:sdtContent>
      </w:sdt>
      <w:r w:rsidRPr="003D401F">
        <w:rPr>
          <w:rFonts w:asciiTheme="minorHAnsi" w:hAnsiTheme="minorHAnsi" w:cstheme="minorHAnsi"/>
          <w:sz w:val="24"/>
        </w:rPr>
        <w:t xml:space="preserve">Stars and Stellar Evolution  </w:t>
      </w:r>
      <w:sdt>
        <w:sdtPr>
          <w:rPr>
            <w:rFonts w:asciiTheme="minorHAnsi" w:hAnsiTheme="minorHAnsi" w:cstheme="minorHAnsi"/>
            <w:sz w:val="24"/>
          </w:rPr>
          <w:id w:val="-1770224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D02"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 w:rsidRPr="003D401F">
        <w:rPr>
          <w:rFonts w:asciiTheme="minorHAnsi" w:hAnsiTheme="minorHAnsi" w:cstheme="minorHAnsi"/>
          <w:sz w:val="24"/>
        </w:rPr>
        <w:t>Resolved Stellar Populations and their Environments</w:t>
      </w:r>
    </w:p>
    <w:p w14:paraId="20AF3013" w14:textId="0C44CF81" w:rsidR="00090584" w:rsidRPr="003D401F" w:rsidRDefault="00090584" w:rsidP="00090584">
      <w:pPr>
        <w:spacing w:before="11"/>
        <w:ind w:left="0" w:right="0"/>
        <w:rPr>
          <w:rFonts w:asciiTheme="minorHAnsi" w:hAnsiTheme="minorHAnsi" w:cstheme="minorHAnsi"/>
          <w:sz w:val="24"/>
        </w:rPr>
      </w:pPr>
      <w:r w:rsidRPr="003D401F">
        <w:rPr>
          <w:rFonts w:asciiTheme="minorHAnsi" w:hAnsiTheme="minorHAnsi" w:cstheme="minorHAnsi"/>
          <w:sz w:val="24"/>
        </w:rPr>
        <w:t xml:space="preserve">   </w:t>
      </w:r>
      <w:sdt>
        <w:sdtPr>
          <w:rPr>
            <w:rFonts w:asciiTheme="minorHAnsi" w:hAnsiTheme="minorHAnsi" w:cstheme="minorHAnsi"/>
            <w:sz w:val="24"/>
          </w:rPr>
          <w:id w:val="-2468072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58CC">
            <w:rPr>
              <w:rFonts w:ascii="MS Gothic" w:eastAsia="MS Gothic" w:hAnsi="MS Gothic" w:cstheme="minorHAnsi" w:hint="eastAsia"/>
              <w:sz w:val="24"/>
            </w:rPr>
            <w:t>☒</w:t>
          </w:r>
        </w:sdtContent>
      </w:sdt>
      <w:r w:rsidRPr="003D401F">
        <w:rPr>
          <w:rFonts w:asciiTheme="minorHAnsi" w:hAnsiTheme="minorHAnsi" w:cstheme="minorHAnsi"/>
          <w:sz w:val="24"/>
        </w:rPr>
        <w:t xml:space="preserve">Galaxy Evolution                </w:t>
      </w:r>
      <w:sdt>
        <w:sdtPr>
          <w:rPr>
            <w:rFonts w:asciiTheme="minorHAnsi" w:hAnsiTheme="minorHAnsi" w:cstheme="minorHAnsi"/>
            <w:sz w:val="24"/>
          </w:rPr>
          <w:id w:val="-13598137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61D02">
            <w:rPr>
              <w:rFonts w:ascii="MS Gothic" w:eastAsia="MS Gothic" w:hAnsi="MS Gothic" w:cstheme="minorHAnsi" w:hint="eastAsia"/>
              <w:sz w:val="24"/>
            </w:rPr>
            <w:t>☒</w:t>
          </w:r>
        </w:sdtContent>
      </w:sdt>
      <w:r w:rsidRPr="003D401F">
        <w:rPr>
          <w:rFonts w:asciiTheme="minorHAnsi" w:hAnsiTheme="minorHAnsi" w:cstheme="minorHAnsi"/>
          <w:sz w:val="24"/>
        </w:rPr>
        <w:t xml:space="preserve">Multi-Messenger Astronomy and Astrophysics </w:t>
      </w:r>
    </w:p>
    <w:p w14:paraId="7BD41480" w14:textId="77777777" w:rsidR="00090584" w:rsidRPr="003D401F" w:rsidRDefault="00090584" w:rsidP="003B45DA">
      <w:pPr>
        <w:spacing w:before="0" w:after="0"/>
        <w:ind w:left="0"/>
        <w:jc w:val="both"/>
        <w:rPr>
          <w:rFonts w:asciiTheme="minorHAnsi" w:hAnsiTheme="minorHAnsi" w:cstheme="minorHAnsi"/>
          <w:b/>
          <w:sz w:val="24"/>
        </w:rPr>
      </w:pPr>
    </w:p>
    <w:p w14:paraId="12237D45" w14:textId="77777777" w:rsidR="003B45DA" w:rsidRPr="003D401F" w:rsidRDefault="003B45DA" w:rsidP="003B45DA">
      <w:pPr>
        <w:spacing w:before="0" w:after="0"/>
        <w:ind w:left="0"/>
        <w:jc w:val="both"/>
        <w:rPr>
          <w:rFonts w:asciiTheme="minorHAnsi" w:hAnsiTheme="minorHAnsi" w:cstheme="minorHAnsi"/>
          <w:b/>
          <w:sz w:val="28"/>
        </w:rPr>
      </w:pPr>
      <w:r w:rsidRPr="003D401F">
        <w:rPr>
          <w:rFonts w:asciiTheme="minorHAnsi" w:hAnsiTheme="minorHAnsi" w:cstheme="minorHAnsi"/>
          <w:b/>
          <w:sz w:val="28"/>
        </w:rPr>
        <w:t xml:space="preserve">Principal Author: </w:t>
      </w:r>
    </w:p>
    <w:p w14:paraId="17A1033D" w14:textId="3FC172F1" w:rsidR="00F368AD" w:rsidRPr="003D401F" w:rsidRDefault="00F368AD" w:rsidP="003B45DA">
      <w:pPr>
        <w:spacing w:before="0" w:after="0"/>
        <w:ind w:left="0"/>
        <w:jc w:val="both"/>
        <w:rPr>
          <w:rFonts w:asciiTheme="minorHAnsi" w:hAnsiTheme="minorHAnsi" w:cstheme="minorHAnsi"/>
          <w:sz w:val="24"/>
        </w:rPr>
      </w:pPr>
      <w:r w:rsidRPr="003D401F">
        <w:rPr>
          <w:rFonts w:asciiTheme="minorHAnsi" w:hAnsiTheme="minorHAnsi" w:cstheme="minorHAnsi"/>
          <w:sz w:val="24"/>
        </w:rPr>
        <w:t>Name:</w:t>
      </w:r>
      <w:r w:rsidRPr="003D401F">
        <w:rPr>
          <w:rFonts w:asciiTheme="minorHAnsi" w:hAnsiTheme="minorHAnsi" w:cstheme="minorHAnsi"/>
          <w:sz w:val="24"/>
        </w:rPr>
        <w:tab/>
      </w:r>
      <w:r w:rsidR="00621879">
        <w:rPr>
          <w:rFonts w:asciiTheme="minorHAnsi" w:hAnsiTheme="minorHAnsi" w:cstheme="minorHAnsi"/>
          <w:sz w:val="24"/>
        </w:rPr>
        <w:t xml:space="preserve">Jamie Holder, </w:t>
      </w:r>
      <w:r w:rsidR="000E4A57">
        <w:rPr>
          <w:rFonts w:asciiTheme="minorHAnsi" w:hAnsiTheme="minorHAnsi" w:cstheme="minorHAnsi"/>
          <w:sz w:val="24"/>
        </w:rPr>
        <w:t>University of Delaware</w:t>
      </w:r>
      <w:r w:rsidR="00621879">
        <w:rPr>
          <w:rFonts w:asciiTheme="minorHAnsi" w:hAnsiTheme="minorHAnsi" w:cstheme="minorHAnsi"/>
          <w:sz w:val="24"/>
        </w:rPr>
        <w:t>,</w:t>
      </w:r>
      <w:r w:rsidRPr="003D401F">
        <w:rPr>
          <w:rFonts w:asciiTheme="minorHAnsi" w:hAnsiTheme="minorHAnsi" w:cstheme="minorHAnsi"/>
          <w:sz w:val="24"/>
        </w:rPr>
        <w:t xml:space="preserve"> </w:t>
      </w:r>
      <w:proofErr w:type="gramStart"/>
      <w:r w:rsidR="00621879" w:rsidRPr="00621879">
        <w:rPr>
          <w:rFonts w:asciiTheme="minorHAnsi" w:hAnsiTheme="minorHAnsi" w:cstheme="minorHAnsi"/>
          <w:sz w:val="24"/>
        </w:rPr>
        <w:t>jholder@physics.udel.ed</w:t>
      </w:r>
      <w:r w:rsidR="00621879" w:rsidRPr="00621879">
        <w:rPr>
          <w:rFonts w:asciiTheme="minorHAnsi" w:hAnsiTheme="minorHAnsi" w:cstheme="minorHAnsi"/>
          <w:sz w:val="24"/>
        </w:rPr>
        <w:t>u</w:t>
      </w:r>
      <w:r w:rsidR="00621879">
        <w:rPr>
          <w:rFonts w:asciiTheme="minorHAnsi" w:hAnsiTheme="minorHAnsi" w:cstheme="minorHAnsi"/>
          <w:sz w:val="24"/>
        </w:rPr>
        <w:t xml:space="preserve">,  </w:t>
      </w:r>
      <w:r w:rsidR="000E4A57">
        <w:rPr>
          <w:rFonts w:asciiTheme="minorHAnsi" w:hAnsiTheme="minorHAnsi" w:cstheme="minorHAnsi"/>
          <w:sz w:val="24"/>
        </w:rPr>
        <w:t>302</w:t>
      </w:r>
      <w:proofErr w:type="gramEnd"/>
      <w:r w:rsidR="00621879">
        <w:rPr>
          <w:rFonts w:asciiTheme="minorHAnsi" w:hAnsiTheme="minorHAnsi" w:cstheme="minorHAnsi"/>
          <w:sz w:val="24"/>
        </w:rPr>
        <w:t xml:space="preserve"> 8313421</w:t>
      </w:r>
    </w:p>
    <w:p w14:paraId="1705F203" w14:textId="2D52EA24" w:rsidR="00F368AD" w:rsidRDefault="00F368AD" w:rsidP="003B45DA">
      <w:pPr>
        <w:spacing w:before="0" w:after="0"/>
        <w:ind w:left="0"/>
        <w:jc w:val="both"/>
        <w:rPr>
          <w:rFonts w:asciiTheme="minorHAnsi" w:hAnsiTheme="minorHAnsi" w:cstheme="minorHAnsi"/>
          <w:b/>
          <w:sz w:val="28"/>
        </w:rPr>
      </w:pPr>
      <w:r w:rsidRPr="003D401F">
        <w:rPr>
          <w:rFonts w:asciiTheme="minorHAnsi" w:hAnsiTheme="minorHAnsi" w:cstheme="minorHAnsi"/>
          <w:b/>
          <w:sz w:val="28"/>
        </w:rPr>
        <w:t>Co-authors:</w:t>
      </w:r>
    </w:p>
    <w:p w14:paraId="2677FBBC" w14:textId="1DDBFC76" w:rsidR="00AF6A5B" w:rsidRPr="00621879" w:rsidRDefault="00365EB9" w:rsidP="00621879">
      <w:pPr>
        <w:spacing w:before="0" w:after="0"/>
        <w:ind w:left="0"/>
        <w:jc w:val="both"/>
        <w:rPr>
          <w:rFonts w:asciiTheme="minorHAnsi" w:hAnsiTheme="minorHAnsi" w:cstheme="minorHAnsi"/>
          <w:sz w:val="24"/>
        </w:rPr>
      </w:pPr>
      <w:r w:rsidRPr="00365EB9">
        <w:rPr>
          <w:rFonts w:asciiTheme="minorHAnsi" w:hAnsiTheme="minorHAnsi" w:cstheme="minorHAnsi"/>
          <w:sz w:val="24"/>
        </w:rPr>
        <w:t>E. Am</w:t>
      </w:r>
      <w:r w:rsidR="00621879">
        <w:rPr>
          <w:rFonts w:asciiTheme="minorHAnsi" w:hAnsiTheme="minorHAnsi" w:cstheme="minorHAnsi"/>
          <w:sz w:val="24"/>
        </w:rPr>
        <w:t xml:space="preserve">ato (INAF, Obs. </w:t>
      </w:r>
      <w:proofErr w:type="spellStart"/>
      <w:r w:rsidR="00621879">
        <w:rPr>
          <w:rFonts w:asciiTheme="minorHAnsi" w:hAnsiTheme="minorHAnsi" w:cstheme="minorHAnsi"/>
          <w:sz w:val="24"/>
        </w:rPr>
        <w:t>Arcetri</w:t>
      </w:r>
      <w:proofErr w:type="spellEnd"/>
      <w:r w:rsidR="00621879">
        <w:rPr>
          <w:rFonts w:asciiTheme="minorHAnsi" w:hAnsiTheme="minorHAnsi" w:cstheme="minorHAnsi"/>
          <w:sz w:val="24"/>
        </w:rPr>
        <w:t xml:space="preserve">, Italy), </w:t>
      </w:r>
      <w:r w:rsidRPr="00621879">
        <w:rPr>
          <w:rFonts w:asciiTheme="minorHAnsi" w:hAnsiTheme="minorHAnsi" w:cstheme="minorHAnsi"/>
          <w:sz w:val="24"/>
        </w:rPr>
        <w:t xml:space="preserve">R. </w:t>
      </w:r>
      <w:proofErr w:type="spellStart"/>
      <w:r w:rsidRPr="00621879">
        <w:rPr>
          <w:rFonts w:asciiTheme="minorHAnsi" w:hAnsiTheme="minorHAnsi" w:cstheme="minorHAnsi"/>
          <w:sz w:val="24"/>
        </w:rPr>
        <w:t>Bandiera</w:t>
      </w:r>
      <w:proofErr w:type="spellEnd"/>
      <w:r w:rsidRPr="00621879">
        <w:rPr>
          <w:rFonts w:asciiTheme="minorHAnsi" w:hAnsiTheme="minorHAnsi" w:cstheme="minorHAnsi"/>
          <w:sz w:val="24"/>
        </w:rPr>
        <w:t xml:space="preserve"> (INAF, Obs. </w:t>
      </w:r>
      <w:proofErr w:type="spellStart"/>
      <w:r w:rsidRPr="00621879">
        <w:rPr>
          <w:rFonts w:asciiTheme="minorHAnsi" w:hAnsiTheme="minorHAnsi" w:cstheme="minorHAnsi"/>
          <w:sz w:val="24"/>
        </w:rPr>
        <w:t>Arcetri</w:t>
      </w:r>
      <w:proofErr w:type="spellEnd"/>
      <w:r w:rsidRPr="00621879">
        <w:rPr>
          <w:rFonts w:asciiTheme="minorHAnsi" w:hAnsiTheme="minorHAnsi" w:cstheme="minorHAnsi"/>
          <w:sz w:val="24"/>
        </w:rPr>
        <w:t>, Italy)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R. Bird (UCLA)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A. </w:t>
      </w:r>
      <w:proofErr w:type="spellStart"/>
      <w:r w:rsidRPr="00365EB9">
        <w:rPr>
          <w:rFonts w:asciiTheme="minorHAnsi" w:hAnsiTheme="minorHAnsi" w:cstheme="minorHAnsi"/>
          <w:sz w:val="24"/>
        </w:rPr>
        <w:t>Bulgarelli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(INAF/OAS, Bologna, Italy)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V. V. </w:t>
      </w:r>
      <w:proofErr w:type="spellStart"/>
      <w:r w:rsidRPr="00365EB9">
        <w:rPr>
          <w:rFonts w:asciiTheme="minorHAnsi" w:hAnsiTheme="minorHAnsi" w:cstheme="minorHAnsi"/>
          <w:sz w:val="24"/>
        </w:rPr>
        <w:t>Dwarkadas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(U. Chicago</w:t>
      </w:r>
      <w:proofErr w:type="gramStart"/>
      <w:r w:rsidRPr="00365EB9">
        <w:rPr>
          <w:rFonts w:asciiTheme="minorHAnsi" w:hAnsiTheme="minorHAnsi" w:cstheme="minorHAnsi"/>
          <w:sz w:val="24"/>
        </w:rPr>
        <w:t xml:space="preserve">) </w:t>
      </w:r>
      <w:r w:rsidR="00621879">
        <w:rPr>
          <w:rFonts w:asciiTheme="minorHAnsi" w:hAnsiTheme="minorHAnsi" w:cstheme="minorHAnsi"/>
          <w:sz w:val="24"/>
        </w:rPr>
        <w:t>,</w:t>
      </w:r>
      <w:proofErr w:type="gramEnd"/>
      <w:r w:rsidR="00621879">
        <w:rPr>
          <w:rFonts w:asciiTheme="minorHAnsi" w:hAnsiTheme="minorHAnsi" w:cstheme="minorHAnsi"/>
          <w:sz w:val="24"/>
        </w:rPr>
        <w:t xml:space="preserve"> </w:t>
      </w:r>
      <w:r w:rsidRPr="00365EB9">
        <w:rPr>
          <w:rFonts w:asciiTheme="minorHAnsi" w:hAnsiTheme="minorHAnsi" w:cstheme="minorHAnsi"/>
          <w:sz w:val="24"/>
        </w:rPr>
        <w:t xml:space="preserve">N. </w:t>
      </w:r>
      <w:proofErr w:type="spellStart"/>
      <w:r w:rsidRPr="00365EB9">
        <w:rPr>
          <w:rFonts w:asciiTheme="minorHAnsi" w:hAnsiTheme="minorHAnsi" w:cstheme="minorHAnsi"/>
          <w:sz w:val="24"/>
        </w:rPr>
        <w:t>Giglietto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(INFN, </w:t>
      </w:r>
      <w:proofErr w:type="spellStart"/>
      <w:r w:rsidRPr="00365EB9">
        <w:rPr>
          <w:rFonts w:asciiTheme="minorHAnsi" w:hAnsiTheme="minorHAnsi" w:cstheme="minorHAnsi"/>
          <w:sz w:val="24"/>
        </w:rPr>
        <w:t>Politecnico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di Bari, Italy)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P. Goldoni (APC/U. Denis-Diderot, France)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J. Hinton (MPIK, Germany)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621879">
        <w:rPr>
          <w:rFonts w:asciiTheme="minorHAnsi" w:hAnsiTheme="minorHAnsi" w:cstheme="minorHAnsi"/>
          <w:sz w:val="24"/>
        </w:rPr>
        <w:t xml:space="preserve">B. </w:t>
      </w:r>
      <w:proofErr w:type="spellStart"/>
      <w:r w:rsidRPr="00621879">
        <w:rPr>
          <w:rFonts w:asciiTheme="minorHAnsi" w:hAnsiTheme="minorHAnsi" w:cstheme="minorHAnsi"/>
          <w:sz w:val="24"/>
        </w:rPr>
        <w:t>Hnatyk</w:t>
      </w:r>
      <w:proofErr w:type="spellEnd"/>
      <w:r w:rsidRPr="00621879">
        <w:rPr>
          <w:rFonts w:asciiTheme="minorHAnsi" w:hAnsiTheme="minorHAnsi" w:cstheme="minorHAnsi"/>
          <w:sz w:val="24"/>
        </w:rPr>
        <w:t xml:space="preserve"> (National U. Kyiv, Ukraine)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621879">
        <w:rPr>
          <w:rFonts w:asciiTheme="minorHAnsi" w:hAnsiTheme="minorHAnsi" w:cstheme="minorHAnsi"/>
          <w:sz w:val="24"/>
        </w:rPr>
        <w:t xml:space="preserve">T. B. </w:t>
      </w:r>
      <w:proofErr w:type="spellStart"/>
      <w:r w:rsidRPr="00621879">
        <w:rPr>
          <w:rFonts w:asciiTheme="minorHAnsi" w:hAnsiTheme="minorHAnsi" w:cstheme="minorHAnsi"/>
          <w:sz w:val="24"/>
        </w:rPr>
        <w:t>Humensky</w:t>
      </w:r>
      <w:proofErr w:type="spellEnd"/>
      <w:r w:rsidRPr="00621879">
        <w:rPr>
          <w:rFonts w:asciiTheme="minorHAnsi" w:hAnsiTheme="minorHAnsi" w:cstheme="minorHAnsi"/>
          <w:sz w:val="24"/>
        </w:rPr>
        <w:t xml:space="preserve"> (Columbia U.)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621879">
        <w:rPr>
          <w:rFonts w:asciiTheme="minorHAnsi" w:hAnsiTheme="minorHAnsi" w:cstheme="minorHAnsi"/>
          <w:sz w:val="24"/>
        </w:rPr>
        <w:t>S. Inoue(RIKEN, Japan)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621879">
        <w:rPr>
          <w:rFonts w:asciiTheme="minorHAnsi" w:hAnsiTheme="minorHAnsi" w:cstheme="minorHAnsi"/>
          <w:sz w:val="24"/>
        </w:rPr>
        <w:t xml:space="preserve">P. </w:t>
      </w:r>
      <w:proofErr w:type="spellStart"/>
      <w:r w:rsidRPr="00621879">
        <w:rPr>
          <w:rFonts w:asciiTheme="minorHAnsi" w:hAnsiTheme="minorHAnsi" w:cstheme="minorHAnsi"/>
          <w:sz w:val="24"/>
        </w:rPr>
        <w:t>Kaaret</w:t>
      </w:r>
      <w:proofErr w:type="spellEnd"/>
      <w:r w:rsidRPr="00621879">
        <w:rPr>
          <w:rFonts w:asciiTheme="minorHAnsi" w:hAnsiTheme="minorHAnsi" w:cstheme="minorHAnsi"/>
          <w:sz w:val="24"/>
        </w:rPr>
        <w:t xml:space="preserve"> (U. Iowa)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621879">
        <w:rPr>
          <w:rFonts w:asciiTheme="minorHAnsi" w:hAnsiTheme="minorHAnsi" w:cstheme="minorHAnsi"/>
          <w:sz w:val="24"/>
        </w:rPr>
        <w:t xml:space="preserve">J-P. </w:t>
      </w:r>
      <w:proofErr w:type="spellStart"/>
      <w:r w:rsidRPr="00621879">
        <w:rPr>
          <w:rFonts w:asciiTheme="minorHAnsi" w:hAnsiTheme="minorHAnsi" w:cstheme="minorHAnsi"/>
          <w:sz w:val="24"/>
        </w:rPr>
        <w:t>Lenain</w:t>
      </w:r>
      <w:proofErr w:type="spellEnd"/>
      <w:r w:rsidRPr="00621879">
        <w:rPr>
          <w:rFonts w:asciiTheme="minorHAnsi" w:hAnsiTheme="minorHAnsi" w:cstheme="minorHAnsi"/>
          <w:sz w:val="24"/>
        </w:rPr>
        <w:t xml:space="preserve"> (LPNHE/Sorbonne U., France)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A. </w:t>
      </w:r>
      <w:proofErr w:type="spellStart"/>
      <w:r w:rsidRPr="00365EB9">
        <w:rPr>
          <w:rFonts w:asciiTheme="minorHAnsi" w:hAnsiTheme="minorHAnsi" w:cstheme="minorHAnsi"/>
          <w:sz w:val="24"/>
        </w:rPr>
        <w:t>Marcowith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(LUPM, U. Montpellier</w:t>
      </w:r>
      <w:r w:rsidR="00621879">
        <w:rPr>
          <w:rFonts w:asciiTheme="minorHAnsi" w:hAnsiTheme="minorHAnsi" w:cstheme="minorHAnsi"/>
          <w:sz w:val="24"/>
        </w:rPr>
        <w:t xml:space="preserve">), </w:t>
      </w:r>
      <w:r w:rsidRPr="00365EB9">
        <w:rPr>
          <w:rFonts w:asciiTheme="minorHAnsi" w:hAnsiTheme="minorHAnsi" w:cstheme="minorHAnsi"/>
          <w:sz w:val="24"/>
        </w:rPr>
        <w:t xml:space="preserve">G. </w:t>
      </w:r>
      <w:proofErr w:type="spellStart"/>
      <w:r w:rsidRPr="00365EB9">
        <w:rPr>
          <w:rFonts w:asciiTheme="minorHAnsi" w:hAnsiTheme="minorHAnsi" w:cstheme="minorHAnsi"/>
          <w:sz w:val="24"/>
        </w:rPr>
        <w:t>Morlino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(INAF, Obs. </w:t>
      </w:r>
      <w:proofErr w:type="spellStart"/>
      <w:r w:rsidRPr="00365EB9">
        <w:rPr>
          <w:rFonts w:asciiTheme="minorHAnsi" w:hAnsiTheme="minorHAnsi" w:cstheme="minorHAnsi"/>
          <w:sz w:val="24"/>
        </w:rPr>
        <w:t>Arcetri</w:t>
      </w:r>
      <w:proofErr w:type="spellEnd"/>
      <w:r w:rsidRPr="00365EB9">
        <w:rPr>
          <w:rFonts w:asciiTheme="minorHAnsi" w:hAnsiTheme="minorHAnsi" w:cstheme="minorHAnsi"/>
          <w:sz w:val="24"/>
        </w:rPr>
        <w:t>, Italy)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R. Mukherjee (Barnard/Columbia U.)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S. Ohm (DESY, Germany)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A. </w:t>
      </w:r>
      <w:proofErr w:type="spellStart"/>
      <w:r w:rsidRPr="00365EB9">
        <w:rPr>
          <w:rFonts w:asciiTheme="minorHAnsi" w:hAnsiTheme="minorHAnsi" w:cstheme="minorHAnsi"/>
          <w:sz w:val="24"/>
        </w:rPr>
        <w:t>Pe'er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(Bar-</w:t>
      </w:r>
      <w:proofErr w:type="spellStart"/>
      <w:r w:rsidRPr="00365EB9">
        <w:rPr>
          <w:rFonts w:asciiTheme="minorHAnsi" w:hAnsiTheme="minorHAnsi" w:cstheme="minorHAnsi"/>
          <w:sz w:val="24"/>
        </w:rPr>
        <w:t>Ilan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U., Israel)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R. A. Ong (UCLA)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M. </w:t>
      </w:r>
      <w:proofErr w:type="spellStart"/>
      <w:r w:rsidRPr="00365EB9">
        <w:rPr>
          <w:rFonts w:asciiTheme="minorHAnsi" w:hAnsiTheme="minorHAnsi" w:cstheme="minorHAnsi"/>
          <w:sz w:val="24"/>
        </w:rPr>
        <w:t>Ostrowski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</w:t>
      </w:r>
      <w:proofErr w:type="spellStart"/>
      <w:r w:rsidRPr="00365EB9">
        <w:rPr>
          <w:rFonts w:asciiTheme="minorHAnsi" w:hAnsiTheme="minorHAnsi" w:cstheme="minorHAnsi"/>
          <w:sz w:val="24"/>
        </w:rPr>
        <w:t>Jagiellonian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U., Poland)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M. Santander (U. Alabama)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O. </w:t>
      </w:r>
      <w:proofErr w:type="spellStart"/>
      <w:r w:rsidRPr="00365EB9">
        <w:rPr>
          <w:rFonts w:asciiTheme="minorHAnsi" w:hAnsiTheme="minorHAnsi" w:cstheme="minorHAnsi"/>
          <w:sz w:val="24"/>
        </w:rPr>
        <w:t>Sergijenko</w:t>
      </w:r>
      <w:proofErr w:type="spellEnd"/>
      <w:r w:rsidRPr="00365EB9">
        <w:rPr>
          <w:rFonts w:asciiTheme="minorHAnsi" w:hAnsiTheme="minorHAnsi" w:cstheme="minorHAnsi"/>
          <w:sz w:val="24"/>
        </w:rPr>
        <w:t>, (National U. Kyiv, Ukraine)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L. </w:t>
      </w:r>
      <w:proofErr w:type="spellStart"/>
      <w:r w:rsidRPr="00365EB9">
        <w:rPr>
          <w:rFonts w:asciiTheme="minorHAnsi" w:hAnsiTheme="minorHAnsi" w:cstheme="minorHAnsi"/>
          <w:sz w:val="24"/>
        </w:rPr>
        <w:t>Tibaldo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(IRAP, Toulouse, France)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D.F. Torres(ICE, CSIC/IEEC/ICREA, Barcelona, Spain)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N. F. H. </w:t>
      </w:r>
      <w:proofErr w:type="spellStart"/>
      <w:r w:rsidRPr="00365EB9">
        <w:rPr>
          <w:rFonts w:asciiTheme="minorHAnsi" w:hAnsiTheme="minorHAnsi" w:cstheme="minorHAnsi"/>
          <w:sz w:val="24"/>
        </w:rPr>
        <w:t>Tothill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(Western Sydney U., Australia)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J. </w:t>
      </w:r>
      <w:proofErr w:type="spellStart"/>
      <w:r w:rsidRPr="00365EB9">
        <w:rPr>
          <w:rFonts w:asciiTheme="minorHAnsi" w:hAnsiTheme="minorHAnsi" w:cstheme="minorHAnsi"/>
          <w:sz w:val="24"/>
        </w:rPr>
        <w:t>Vandenbroucke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(U. Wisconsin)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 xml:space="preserve">S. </w:t>
      </w:r>
      <w:proofErr w:type="spellStart"/>
      <w:r w:rsidRPr="00365EB9">
        <w:rPr>
          <w:rFonts w:asciiTheme="minorHAnsi" w:hAnsiTheme="minorHAnsi" w:cstheme="minorHAnsi"/>
          <w:sz w:val="24"/>
        </w:rPr>
        <w:t>Vorobiov</w:t>
      </w:r>
      <w:proofErr w:type="spellEnd"/>
      <w:r w:rsidRPr="00365EB9">
        <w:rPr>
          <w:rFonts w:asciiTheme="minorHAnsi" w:hAnsiTheme="minorHAnsi" w:cstheme="minorHAnsi"/>
          <w:sz w:val="24"/>
        </w:rPr>
        <w:t xml:space="preserve"> (U. Nova </w:t>
      </w:r>
      <w:proofErr w:type="spellStart"/>
      <w:r w:rsidRPr="00365EB9">
        <w:rPr>
          <w:rFonts w:asciiTheme="minorHAnsi" w:hAnsiTheme="minorHAnsi" w:cstheme="minorHAnsi"/>
          <w:sz w:val="24"/>
        </w:rPr>
        <w:t>Gorica</w:t>
      </w:r>
      <w:proofErr w:type="spellEnd"/>
      <w:r w:rsidRPr="00365EB9">
        <w:rPr>
          <w:rFonts w:asciiTheme="minorHAnsi" w:hAnsiTheme="minorHAnsi" w:cstheme="minorHAnsi"/>
          <w:sz w:val="24"/>
        </w:rPr>
        <w:t>, Slovenia)</w:t>
      </w:r>
      <w:r w:rsidR="00621879">
        <w:rPr>
          <w:rFonts w:asciiTheme="minorHAnsi" w:hAnsiTheme="minorHAnsi" w:cstheme="minorHAnsi"/>
          <w:sz w:val="24"/>
        </w:rPr>
        <w:t xml:space="preserve">, </w:t>
      </w:r>
      <w:r w:rsidRPr="00365EB9">
        <w:rPr>
          <w:rFonts w:asciiTheme="minorHAnsi" w:hAnsiTheme="minorHAnsi" w:cstheme="minorHAnsi"/>
          <w:sz w:val="24"/>
        </w:rPr>
        <w:t>D. Williams (UC Santa Cruz)</w:t>
      </w:r>
    </w:p>
    <w:p w14:paraId="7B7BA438" w14:textId="77777777" w:rsidR="00621879" w:rsidRDefault="00621879" w:rsidP="003B45D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6"/>
          <w:szCs w:val="26"/>
          <w:lang w:bidi="en-US"/>
        </w:rPr>
      </w:pPr>
    </w:p>
    <w:p w14:paraId="52624993" w14:textId="64011A62" w:rsidR="00A8203B" w:rsidRDefault="00264DC6" w:rsidP="003B45D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6"/>
          <w:szCs w:val="26"/>
          <w:lang w:bidi="en-US"/>
        </w:rPr>
      </w:pPr>
      <w:r>
        <w:rPr>
          <w:rFonts w:asciiTheme="minorHAnsi" w:eastAsia="Times New Roman" w:hAnsiTheme="minorHAnsi" w:cstheme="minorHAnsi"/>
          <w:sz w:val="26"/>
          <w:szCs w:val="26"/>
          <w:lang w:bidi="en-US"/>
        </w:rPr>
        <w:t>On behalf of t</w:t>
      </w:r>
      <w:r w:rsidR="007C7BB4">
        <w:rPr>
          <w:rFonts w:asciiTheme="minorHAnsi" w:eastAsia="Times New Roman" w:hAnsiTheme="minorHAnsi" w:cstheme="minorHAnsi"/>
          <w:sz w:val="26"/>
          <w:szCs w:val="26"/>
          <w:lang w:bidi="en-US"/>
        </w:rPr>
        <w:t>he CTA Consortium</w:t>
      </w:r>
      <w:r w:rsidR="00A8203B">
        <w:rPr>
          <w:rFonts w:asciiTheme="minorHAnsi" w:eastAsia="Times New Roman" w:hAnsiTheme="minorHAnsi" w:cstheme="minorHAnsi"/>
          <w:sz w:val="26"/>
          <w:szCs w:val="26"/>
          <w:lang w:bidi="en-US"/>
        </w:rPr>
        <w:t>.</w:t>
      </w:r>
    </w:p>
    <w:p w14:paraId="7EE1E37F" w14:textId="6C1D99BD" w:rsidR="005A5B94" w:rsidRPr="00A8203B" w:rsidRDefault="005A5B94" w:rsidP="003B45D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6"/>
          <w:szCs w:val="26"/>
          <w:lang w:bidi="en-US"/>
        </w:rPr>
      </w:pPr>
      <w:r w:rsidRPr="005A5B94">
        <w:rPr>
          <w:rFonts w:asciiTheme="minorHAnsi" w:eastAsia="Times New Roman" w:hAnsiTheme="minorHAnsi" w:cstheme="minorHAnsi"/>
          <w:sz w:val="26"/>
          <w:szCs w:val="26"/>
          <w:lang w:bidi="en-US"/>
        </w:rPr>
        <w:t>https://www.cta-observatory.org/about/cta-consortium/</w:t>
      </w:r>
    </w:p>
    <w:p w14:paraId="58DD58B2" w14:textId="77777777" w:rsidR="00850A0B" w:rsidRPr="003D401F" w:rsidRDefault="00850A0B" w:rsidP="003B45D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b/>
          <w:sz w:val="24"/>
          <w:szCs w:val="26"/>
          <w:lang w:bidi="en-US"/>
        </w:rPr>
      </w:pPr>
    </w:p>
    <w:p w14:paraId="1A4C483A" w14:textId="77777777" w:rsidR="00621879" w:rsidRDefault="00621879" w:rsidP="00850A0B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b/>
          <w:sz w:val="28"/>
          <w:szCs w:val="26"/>
          <w:lang w:bidi="en-US"/>
        </w:rPr>
      </w:pPr>
    </w:p>
    <w:p w14:paraId="3EA08D1D" w14:textId="757C85A0" w:rsidR="00850A0B" w:rsidRDefault="003D401F" w:rsidP="00850A0B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sz w:val="28"/>
          <w:szCs w:val="26"/>
          <w:lang w:bidi="en-US"/>
        </w:rPr>
      </w:pPr>
      <w:r>
        <w:rPr>
          <w:rFonts w:asciiTheme="minorHAnsi" w:eastAsia="Times New Roman" w:hAnsiTheme="minorHAnsi" w:cstheme="minorHAnsi"/>
          <w:b/>
          <w:sz w:val="28"/>
          <w:szCs w:val="26"/>
          <w:lang w:bidi="en-US"/>
        </w:rPr>
        <w:t>Abstract</w:t>
      </w:r>
      <w:r w:rsidR="00850A0B" w:rsidRPr="003D401F">
        <w:rPr>
          <w:rFonts w:asciiTheme="minorHAnsi" w:eastAsia="Times New Roman" w:hAnsiTheme="minorHAnsi" w:cstheme="minorHAnsi"/>
          <w:sz w:val="28"/>
          <w:szCs w:val="26"/>
          <w:lang w:bidi="en-US"/>
        </w:rPr>
        <w:t>:</w:t>
      </w:r>
    </w:p>
    <w:p w14:paraId="2D1324D5" w14:textId="77777777" w:rsidR="00C9650B" w:rsidRPr="003D401F" w:rsidRDefault="00C9650B" w:rsidP="00850A0B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sz w:val="28"/>
          <w:szCs w:val="26"/>
          <w:lang w:bidi="en-US"/>
        </w:rPr>
      </w:pPr>
    </w:p>
    <w:p w14:paraId="30527351" w14:textId="0DFA927C" w:rsidR="00850A0B" w:rsidRPr="00C9650B" w:rsidRDefault="008B0A72" w:rsidP="001D5521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6"/>
          <w:lang w:bidi="en-US"/>
        </w:rPr>
      </w:pPr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This white paper briefly summarizes the importance of </w:t>
      </w:r>
      <w:r w:rsidR="005313FE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the study of </w:t>
      </w:r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>relativistic cosmic rays, both as a constituent of our Universe, and through their impact on stellar and galactic evolution. The focus is on what can be learned over the coming decade through ground-based</w:t>
      </w:r>
      <w:r w:rsidR="00786237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gamma-ray observations over</w:t>
      </w:r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the 20 GeV to 300 </w:t>
      </w:r>
      <w:proofErr w:type="spellStart"/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>TeV</w:t>
      </w:r>
      <w:proofErr w:type="spellEnd"/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range. The majority of the material is drawn </w:t>
      </w:r>
      <w:r w:rsidR="00B455F6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directly </w:t>
      </w:r>
      <w:r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>from “Science with the Cherenkov Telescope Array”</w:t>
      </w:r>
      <w:r w:rsidR="00F46DD7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</w:t>
      </w:r>
      <w:sdt>
        <w:sdtPr>
          <w:rPr>
            <w:rFonts w:asciiTheme="minorHAnsi" w:eastAsia="Times New Roman" w:hAnsiTheme="minorHAnsi" w:cstheme="minorHAnsi"/>
            <w:sz w:val="24"/>
            <w:szCs w:val="26"/>
            <w:lang w:bidi="en-US"/>
          </w:rPr>
          <w:id w:val="1984041248"/>
          <w:citation/>
        </w:sdtPr>
        <w:sdtContent>
          <w:r w:rsidR="00F46DD7" w:rsidRPr="00C9650B">
            <w:rPr>
              <w:rFonts w:asciiTheme="minorHAnsi" w:eastAsia="Times New Roman" w:hAnsiTheme="minorHAnsi" w:cstheme="minorHAnsi"/>
              <w:sz w:val="24"/>
              <w:szCs w:val="26"/>
              <w:lang w:bidi="en-US"/>
            </w:rPr>
            <w:fldChar w:fldCharType="begin"/>
          </w:r>
          <w:r w:rsidR="00F46DD7" w:rsidRPr="00C9650B">
            <w:rPr>
              <w:rFonts w:asciiTheme="minorHAnsi" w:eastAsia="Times New Roman" w:hAnsiTheme="minorHAnsi" w:cstheme="minorHAnsi"/>
              <w:sz w:val="24"/>
              <w:szCs w:val="26"/>
              <w:lang w:bidi="en-US"/>
            </w:rPr>
            <w:instrText xml:space="preserve"> CITATION The19 \l 1033 </w:instrText>
          </w:r>
          <w:r w:rsidR="00F46DD7" w:rsidRPr="00C9650B">
            <w:rPr>
              <w:rFonts w:asciiTheme="minorHAnsi" w:eastAsia="Times New Roman" w:hAnsiTheme="minorHAnsi" w:cstheme="minorHAnsi"/>
              <w:sz w:val="24"/>
              <w:szCs w:val="26"/>
              <w:lang w:bidi="en-US"/>
            </w:rPr>
            <w:fldChar w:fldCharType="separate"/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6"/>
              <w:lang w:bidi="en-US"/>
            </w:rPr>
            <w:t>[1]</w:t>
          </w:r>
          <w:r w:rsidR="00F46DD7" w:rsidRPr="00C9650B">
            <w:rPr>
              <w:rFonts w:asciiTheme="minorHAnsi" w:eastAsia="Times New Roman" w:hAnsiTheme="minorHAnsi" w:cstheme="minorHAnsi"/>
              <w:sz w:val="24"/>
              <w:szCs w:val="26"/>
              <w:lang w:bidi="en-US"/>
            </w:rPr>
            <w:fldChar w:fldCharType="end"/>
          </w:r>
        </w:sdtContent>
      </w:sdt>
      <w:r w:rsidR="00F46DD7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>, which describes t</w:t>
      </w:r>
      <w:r w:rsidR="00BA6A82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>he overall science case for CTA.</w:t>
      </w:r>
      <w:r w:rsidR="007A6E93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</w:t>
      </w:r>
      <w:r w:rsidR="009C76C7" w:rsidRPr="009C76C7">
        <w:rPr>
          <w:rFonts w:asciiTheme="minorHAnsi" w:eastAsia="Times New Roman" w:hAnsiTheme="minorHAnsi" w:cstheme="minorHAnsi"/>
          <w:sz w:val="24"/>
          <w:szCs w:val="26"/>
          <w:lang w:bidi="en-US"/>
        </w:rPr>
        <w:t>We request that authors wishing to cite results contained in thi</w:t>
      </w:r>
      <w:r w:rsidR="001D5521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s white paper cite the original </w:t>
      </w:r>
      <w:r w:rsidR="009C76C7" w:rsidRPr="009C76C7">
        <w:rPr>
          <w:rFonts w:asciiTheme="minorHAnsi" w:eastAsia="Times New Roman" w:hAnsiTheme="minorHAnsi" w:cstheme="minorHAnsi"/>
          <w:sz w:val="24"/>
          <w:szCs w:val="26"/>
          <w:lang w:bidi="en-US"/>
        </w:rPr>
        <w:t>work.</w:t>
      </w:r>
      <w:r w:rsidR="00B455F6" w:rsidRPr="00C9650B">
        <w:rPr>
          <w:rFonts w:asciiTheme="minorHAnsi" w:eastAsia="Times New Roman" w:hAnsiTheme="minorHAnsi" w:cstheme="minorHAnsi"/>
          <w:sz w:val="24"/>
          <w:szCs w:val="26"/>
          <w:lang w:bidi="en-US"/>
        </w:rPr>
        <w:t xml:space="preserve"> </w:t>
      </w:r>
    </w:p>
    <w:p w14:paraId="661EC5D6" w14:textId="77777777" w:rsidR="00850A0B" w:rsidRPr="003D401F" w:rsidRDefault="00850A0B" w:rsidP="00117D0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8"/>
          <w:szCs w:val="26"/>
          <w:lang w:bidi="en-US"/>
        </w:rPr>
      </w:pPr>
    </w:p>
    <w:p w14:paraId="459893A9" w14:textId="33BCBDD4" w:rsidR="00850A0B" w:rsidRPr="003D401F" w:rsidRDefault="00850A0B" w:rsidP="00117D0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8"/>
          <w:szCs w:val="26"/>
          <w:lang w:bidi="en-US"/>
        </w:rPr>
        <w:sectPr w:rsidR="00850A0B" w:rsidRPr="003D401F" w:rsidSect="00621879">
          <w:footerReference w:type="even" r:id="rId8"/>
          <w:foot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272"/>
        </w:sectPr>
      </w:pPr>
    </w:p>
    <w:p w14:paraId="2344994F" w14:textId="77777777" w:rsidR="00B67FF8" w:rsidRPr="00704517" w:rsidRDefault="00B67FF8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b/>
          <w:color w:val="7030A0"/>
          <w:sz w:val="32"/>
          <w:szCs w:val="24"/>
          <w:lang w:bidi="en-US"/>
        </w:rPr>
      </w:pPr>
      <w:r w:rsidRPr="00704517">
        <w:rPr>
          <w:rFonts w:asciiTheme="minorHAnsi" w:eastAsia="Times New Roman" w:hAnsiTheme="minorHAnsi" w:cstheme="minorHAnsi"/>
          <w:b/>
          <w:color w:val="7030A0"/>
          <w:sz w:val="32"/>
          <w:szCs w:val="24"/>
          <w:lang w:bidi="en-US"/>
        </w:rPr>
        <w:lastRenderedPageBreak/>
        <w:t>Introduction</w:t>
      </w:r>
    </w:p>
    <w:p w14:paraId="4198E1B7" w14:textId="77777777" w:rsidR="00704517" w:rsidRDefault="00704517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69732EB1" w14:textId="6EC887B1" w:rsidR="001F2A9A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R</w:t>
      </w:r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elativistic particles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play a major role in a wide range of astrophysical systems, from pul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s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ars and supernova remnants </w:t>
      </w:r>
      <w:r w:rsidR="0019087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in our own Galaxy,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to active galactic nuclei and clusters of galaxies. Within the </w:t>
      </w:r>
      <w:r w:rsidR="0019087D">
        <w:rPr>
          <w:rFonts w:asciiTheme="minorHAnsi" w:eastAsia="Times New Roman" w:hAnsiTheme="minorHAnsi" w:cstheme="minorHAnsi"/>
          <w:sz w:val="24"/>
          <w:szCs w:val="24"/>
          <w:lang w:bidi="en-US"/>
        </w:rPr>
        <w:t>interstellar medium of our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G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alaxy</w:t>
      </w:r>
      <w:r w:rsidR="00B67FF8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these 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>‘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cosmic rays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>’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are close to pressure</w:t>
      </w:r>
      <w:r w:rsidR="006E1DD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equilibrium with interstellar 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gas and magnetic fields </w:t>
      </w:r>
      <w:r w:rsidR="000E2AFE">
        <w:rPr>
          <w:rFonts w:ascii="Calibri" w:eastAsia="Times New Roman" w:hAnsi="Calibri" w:cstheme="minorHAnsi"/>
          <w:sz w:val="24"/>
          <w:szCs w:val="24"/>
          <w:lang w:bidi="en-US"/>
        </w:rPr>
        <w:t>–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yet the relationship between these three components, and the overall impact on the star-formation process and the evolution of galaxies, is very poorly understood. </w:t>
      </w:r>
    </w:p>
    <w:p w14:paraId="6759835E" w14:textId="77777777" w:rsidR="001F2A9A" w:rsidRDefault="001F2A9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02D322BB" w14:textId="157C3712" w:rsidR="001F2A9A" w:rsidRDefault="00B67FF8" w:rsidP="001F2A9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In the coming decade, 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>ground-based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observatories have the potential to provide high-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angular resolution measurements of cosmic-ray protons and nuclei</w:t>
      </w:r>
      <w:r w:rsidR="00FD712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 astrophysical systems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through the </w:t>
      </w:r>
      <w:r w:rsid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non-thermal 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>gamma-ray e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mission which results from the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interactions 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of these cosmic rays with 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>matter and photon fields.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FA2F96">
        <w:rPr>
          <w:rFonts w:asciiTheme="minorHAnsi" w:eastAsia="Times New Roman" w:hAnsiTheme="minorHAnsi" w:cstheme="minorHAnsi"/>
          <w:sz w:val="24"/>
          <w:szCs w:val="24"/>
          <w:lang w:bidi="en-US"/>
        </w:rPr>
        <w:t>This is in addition to gamma-ray emission associated with</w:t>
      </w:r>
      <w:r w:rsidR="003E3BD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energetically sub-dominant electrons</w:t>
      </w:r>
      <w:r w:rsidR="00FA2F96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that </w:t>
      </w:r>
      <w:r w:rsidR="00FA2F9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also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produce the non-thermal emission seen at radio and </w:t>
      </w:r>
      <w:r w:rsidR="00FD7128">
        <w:rPr>
          <w:rFonts w:asciiTheme="minorHAnsi" w:eastAsia="Times New Roman" w:hAnsiTheme="minorHAnsi" w:cstheme="minorHAnsi"/>
          <w:sz w:val="24"/>
          <w:szCs w:val="24"/>
          <w:lang w:bidi="en-US"/>
        </w:rPr>
        <w:t>X-ray wavelengths. These observations will provide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insights i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nto the mechanisms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of </w:t>
      </w:r>
      <w:r w:rsidR="00FD712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cosmic ray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accelera</w:t>
      </w:r>
      <w:r w:rsidR="00FD7128">
        <w:rPr>
          <w:rFonts w:asciiTheme="minorHAnsi" w:eastAsia="Times New Roman" w:hAnsiTheme="minorHAnsi" w:cstheme="minorHAnsi"/>
          <w:sz w:val="24"/>
          <w:szCs w:val="24"/>
          <w:lang w:bidi="en-US"/>
        </w:rPr>
        <w:t>tion, transport, and feedb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ack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FD712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thus making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 major contribution to our deepening understanding of the processes by which galaxies a</w:t>
      </w:r>
      <w:r w:rsidR="00934A26">
        <w:rPr>
          <w:rFonts w:asciiTheme="minorHAnsi" w:eastAsia="Times New Roman" w:hAnsiTheme="minorHAnsi" w:cstheme="minorHAnsi"/>
          <w:sz w:val="24"/>
          <w:szCs w:val="24"/>
          <w:lang w:bidi="en-US"/>
        </w:rPr>
        <w:t>nd clusters of galaxies evolve.</w:t>
      </w:r>
    </w:p>
    <w:p w14:paraId="7011AC73" w14:textId="77777777" w:rsidR="001F2A9A" w:rsidRPr="00D73DAA" w:rsidRDefault="001F2A9A" w:rsidP="001F2A9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9DC4365" w14:textId="02DA235F" w:rsidR="00D73DAA" w:rsidRDefault="00D73DAA" w:rsidP="001F2A9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Below we introduce the main ele</w:t>
      </w:r>
      <w:r w:rsidR="008A2BA9">
        <w:rPr>
          <w:rFonts w:asciiTheme="minorHAnsi" w:eastAsia="Times New Roman" w:hAnsiTheme="minorHAnsi" w:cstheme="minorHAnsi"/>
          <w:sz w:val="24"/>
          <w:szCs w:val="24"/>
          <w:lang w:bidi="en-US"/>
        </w:rPr>
        <w:t>ments of this theme, beginning with</w:t>
      </w:r>
      <w:r w:rsidR="005940F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accelerators themselves</w:t>
      </w:r>
      <w:r w:rsidR="005940F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and </w:t>
      </w:r>
      <w:r w:rsidR="00D46A3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then </w:t>
      </w:r>
      <w:r w:rsidR="005940F4">
        <w:rPr>
          <w:rFonts w:asciiTheme="minorHAnsi" w:eastAsia="Times New Roman" w:hAnsiTheme="minorHAnsi" w:cstheme="minorHAnsi"/>
          <w:sz w:val="24"/>
          <w:szCs w:val="24"/>
          <w:lang w:bidi="en-US"/>
        </w:rPr>
        <w:t>moving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to the </w:t>
      </w:r>
      <w:r w:rsidR="005940F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wider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impact of </w:t>
      </w:r>
      <w:r w:rsidR="005940F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accelerated particles.</w:t>
      </w:r>
      <w:r w:rsidR="00680C1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While we focus </w:t>
      </w:r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here </w:t>
      </w:r>
      <w:r w:rsidR="00680C1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on the scientific goals, </w:t>
      </w:r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>and the observations required to achieve them, progress in this field over the coming decade will inevitably be dominated by the development of the Cherenkov Telescope Array (CTA), a major new international observatory for GeV-</w:t>
      </w:r>
      <w:proofErr w:type="spellStart"/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gamma-ray astronomy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887305771"/>
          <w:citation/>
        </w:sdtPr>
        <w:sdtContent>
          <w:r w:rsidR="00707434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707434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Ach13 \l 1033 </w:instrText>
          </w:r>
          <w:r w:rsidR="00707434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[2]</w:t>
          </w:r>
          <w:r w:rsidR="00707434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E1625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CTA will be presented in detail in a forthcoming APC white paper. </w:t>
      </w:r>
    </w:p>
    <w:p w14:paraId="7DBD2DD8" w14:textId="77777777" w:rsidR="00A97DAF" w:rsidRPr="00D73DAA" w:rsidRDefault="00A97DAF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32122B85" w14:textId="77777777" w:rsidR="00D73DAA" w:rsidRPr="00704517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b/>
          <w:color w:val="7030A0"/>
          <w:sz w:val="32"/>
          <w:szCs w:val="24"/>
          <w:lang w:bidi="en-US"/>
        </w:rPr>
      </w:pPr>
      <w:r w:rsidRPr="00704517">
        <w:rPr>
          <w:rFonts w:asciiTheme="minorHAnsi" w:eastAsia="Times New Roman" w:hAnsiTheme="minorHAnsi" w:cstheme="minorHAnsi"/>
          <w:b/>
          <w:color w:val="7030A0"/>
          <w:sz w:val="32"/>
          <w:szCs w:val="24"/>
          <w:lang w:bidi="en-US"/>
        </w:rPr>
        <w:t>Cosmic Accelerators</w:t>
      </w:r>
    </w:p>
    <w:p w14:paraId="2117F2B0" w14:textId="77777777" w:rsidR="00704517" w:rsidRDefault="00704517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79B3D10D" w14:textId="5FB57222" w:rsidR="00D73DAA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The primary goal of gamma-ray astrophysics thus far has been to establish in which cosmic sources pa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rticle acceleration takes place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E447B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 particular, to determine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 dominant contributors to th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e locally measured cosmic rays,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which are 99% protons and nuclei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. Huge progress has been made over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 last decade in this area, with the co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mbination of</w:t>
      </w:r>
      <w:r w:rsidR="00E402EE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 xml:space="preserve">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space-based and ground-based observations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proving extremely effective in identifying the brightest Galactic accelerators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providing strong evidence of hadron acceleration in a handful of sources. However, key questions remain unanswered: are supernova remnants (SNR) the only major contributor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s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to the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population of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Gala</w:t>
      </w:r>
      <w:r w:rsidR="00362221">
        <w:rPr>
          <w:rFonts w:asciiTheme="minorHAnsi" w:eastAsia="Times New Roman" w:hAnsiTheme="minorHAnsi" w:cstheme="minorHAnsi"/>
          <w:sz w:val="24"/>
          <w:szCs w:val="24"/>
          <w:lang w:bidi="en-US"/>
        </w:rPr>
        <w:t>ctic cosmic rays? Where in our G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alaxy are particles accelerated up to </w:t>
      </w:r>
      <w:r w:rsidR="001B54D1">
        <w:rPr>
          <w:rFonts w:asciiTheme="minorHAnsi" w:eastAsia="Times New Roman" w:hAnsiTheme="minorHAnsi" w:cstheme="minorHAnsi"/>
          <w:sz w:val="24"/>
          <w:szCs w:val="24"/>
          <w:lang w:bidi="en-US"/>
        </w:rPr>
        <w:t>the highest (</w:t>
      </w:r>
      <w:proofErr w:type="spellStart"/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PeV</w:t>
      </w:r>
      <w:proofErr w:type="spellEnd"/>
      <w:r w:rsidR="001B54D1">
        <w:rPr>
          <w:rFonts w:asciiTheme="minorHAnsi" w:eastAsia="Times New Roman" w:hAnsiTheme="minorHAnsi" w:cstheme="minorHAnsi"/>
          <w:sz w:val="24"/>
          <w:szCs w:val="24"/>
          <w:lang w:bidi="en-US"/>
        </w:rPr>
        <w:t>)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energies? What are the sources of high-energy cosmic electrons? What are the sources of the ultra-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high</w:t>
      </w:r>
      <w:r w:rsidR="0030223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energy cosmic rays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?</w:t>
      </w:r>
    </w:p>
    <w:p w14:paraId="638464D2" w14:textId="77777777" w:rsidR="00362221" w:rsidRPr="00D73DAA" w:rsidRDefault="00362221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0267D98F" w14:textId="4EE87AB0" w:rsidR="00D73DAA" w:rsidRPr="00D73DAA" w:rsidRDefault="00362221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These questions, along with the critical issue of the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dominant </w:t>
      </w:r>
      <w:r w:rsidRPr="00E402EE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mechanism</w:t>
      </w:r>
      <w:r w:rsidR="001B54D1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s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for 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cosmic ray acceleration,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can be addressed over the coming decade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through two main approaches:</w:t>
      </w:r>
    </w:p>
    <w:p w14:paraId="0303C159" w14:textId="77777777" w:rsidR="001F2A9A" w:rsidRDefault="001F2A9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651203E9" w14:textId="11ABA63F" w:rsidR="00D73DAA" w:rsidRPr="00D73DAA" w:rsidRDefault="00A97DAF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(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i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)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 census o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>f particle accelerators in the U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niverse, </w:t>
      </w:r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achieved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through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sensitive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Galactic and Extragalactic surveys 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>in the</w:t>
      </w:r>
      <w:r w:rsidR="00A4108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2</w:t>
      </w:r>
      <w:r w:rsidR="00F549F5">
        <w:rPr>
          <w:rFonts w:asciiTheme="minorHAnsi" w:eastAsia="Times New Roman" w:hAnsiTheme="minorHAnsi" w:cstheme="minorHAnsi"/>
          <w:sz w:val="24"/>
          <w:szCs w:val="24"/>
          <w:lang w:bidi="en-US"/>
        </w:rPr>
        <w:t>0</w:t>
      </w:r>
      <w:r w:rsidR="00A4108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GeV - </w:t>
      </w:r>
      <w:r w:rsidR="00920E3A">
        <w:rPr>
          <w:rFonts w:asciiTheme="minorHAnsi" w:eastAsia="Times New Roman" w:hAnsiTheme="minorHAnsi" w:cstheme="minorHAnsi"/>
          <w:sz w:val="24"/>
          <w:szCs w:val="24"/>
          <w:lang w:bidi="en-US"/>
        </w:rPr>
        <w:t>300</w:t>
      </w:r>
      <w:r w:rsidR="00A4108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proofErr w:type="spellStart"/>
      <w:r w:rsidR="00A41085">
        <w:rPr>
          <w:rFonts w:asciiTheme="minorHAnsi" w:eastAsia="Times New Roman" w:hAnsiTheme="minorHAnsi" w:cstheme="minorHAnsi"/>
          <w:sz w:val="24"/>
          <w:szCs w:val="24"/>
          <w:lang w:bidi="en-US"/>
        </w:rPr>
        <w:t>T</w:t>
      </w:r>
      <w:r w:rsidR="00F549F5">
        <w:rPr>
          <w:rFonts w:asciiTheme="minorHAnsi" w:eastAsia="Times New Roman" w:hAnsiTheme="minorHAnsi" w:cstheme="minorHAnsi"/>
          <w:sz w:val="24"/>
          <w:szCs w:val="24"/>
          <w:lang w:bidi="en-US"/>
        </w:rPr>
        <w:t>eV</w:t>
      </w:r>
      <w:proofErr w:type="spellEnd"/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gamma-ray band,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and</w:t>
      </w:r>
    </w:p>
    <w:p w14:paraId="7F2CEDFD" w14:textId="3071F8B5" w:rsidR="00D73DAA" w:rsidRDefault="00A97DAF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lastRenderedPageBreak/>
        <w:t>(ii)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precision </w:t>
      </w:r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gamma-ray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measurements of archetypal sources, where bright nearby sources will be targeted to obtain </w:t>
      </w:r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>spatially-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resolved spectroscopy, or very high statistics light curves, to provide a deeper physical understanding of the processes at work in cosmic accelerators.</w:t>
      </w:r>
    </w:p>
    <w:p w14:paraId="17192A44" w14:textId="77777777" w:rsidR="00A97DAF" w:rsidRPr="00D73DAA" w:rsidRDefault="00A97DAF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79B30CC6" w14:textId="30803683" w:rsidR="00D73DAA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 general census is required to understand the populations of </w:t>
      </w:r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cosmic ray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accelerators and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 evolution and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lif</w:t>
      </w:r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ecycle of these source classes - existing population studies in the </w:t>
      </w:r>
      <w:proofErr w:type="spellStart"/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band </w:t>
      </w:r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>are cu</w:t>
      </w:r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>rrently limited to typically only tens</w:t>
      </w:r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of objects</w:t>
      </w:r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81302224"/>
          <w:citation/>
        </w:sdtPr>
        <w:sdtContent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 CITATION The18 \l 1033 </w:instrText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[3]</w:t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1628850077"/>
          <w:citation/>
        </w:sdtPr>
        <w:sdtContent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 CITATION The181 \l 1033 </w:instrText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[4]</w:t>
          </w:r>
          <w:r w:rsidR="00FF1CB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70743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</w:t>
      </w:r>
      <w:r w:rsidR="00FF1CBE">
        <w:rPr>
          <w:rFonts w:asciiTheme="minorHAnsi" w:eastAsia="Times New Roman" w:hAnsiTheme="minorHAnsi" w:cstheme="minorHAnsi"/>
          <w:sz w:val="24"/>
          <w:szCs w:val="24"/>
          <w:lang w:bidi="en-US"/>
        </w:rPr>
        <w:t>Complementary d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eep observations of individual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sources </w:t>
      </w:r>
      <w:r w:rsidR="001F79A8">
        <w:rPr>
          <w:rFonts w:asciiTheme="minorHAnsi" w:eastAsia="Times New Roman" w:hAnsiTheme="minorHAnsi" w:cstheme="minorHAnsi"/>
          <w:sz w:val="24"/>
          <w:szCs w:val="24"/>
          <w:lang w:bidi="en-US"/>
        </w:rPr>
        <w:t>will provide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 very broad band 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spectra </w:t>
      </w:r>
      <w:r w:rsidR="001F79A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and high angular resolution images 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>which allow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to unambiguously separate lepton and hadron acceleration</w:t>
      </w:r>
      <w:r w:rsidR="00270467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to test acceleration to the highest energies possible for Galactic accelerators.</w:t>
      </w:r>
    </w:p>
    <w:p w14:paraId="6E6C32DB" w14:textId="25E0E58F" w:rsidR="003C5B90" w:rsidRDefault="003C5B90" w:rsidP="00DA67F7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53369F88" w14:textId="14233344" w:rsidR="00DA67F7" w:rsidRDefault="00E402EE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The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census o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>f particle accelerators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 our U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niverse 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is best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achieved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by performing surveys of the sky at unprecedented se</w:t>
      </w:r>
      <w:r w:rsidR="00A41085">
        <w:rPr>
          <w:rFonts w:asciiTheme="minorHAnsi" w:eastAsia="Times New Roman" w:hAnsiTheme="minorHAnsi" w:cstheme="minorHAnsi"/>
          <w:sz w:val="24"/>
          <w:szCs w:val="24"/>
          <w:lang w:bidi="en-US"/>
        </w:rPr>
        <w:t>nsitivity in the &gt;2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0 GeV energy band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.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CTA can deliver 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these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surveys 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with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one t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o two orders of magnitude better sensitivity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than existing surveys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very early in the life of the Observatory. Indeed</w:t>
      </w:r>
      <w:r w:rsid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over much of the sky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over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much of the energy range of CTA, no survey exists</w:t>
      </w:r>
      <w:r w:rsidR="002836A4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</w:t>
      </w:r>
      <w:r w:rsidR="005B01B1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>CTA measurement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s will be revolutionary. The observations</w:t>
      </w:r>
      <w:r w:rsidR="00DA67F7" w:rsidRP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will open up discovery space in an unbiased way and generate legacy datasets of long-lasting value.</w:t>
      </w:r>
      <w:r w:rsidR="00DA67F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3C5B9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planned survey regions include an extragalactic survey, covering ¼ of the </w:t>
      </w:r>
      <w:r w:rsidR="00D46A3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extragalactic </w:t>
      </w:r>
      <w:r w:rsidR="003C5B90">
        <w:rPr>
          <w:rFonts w:asciiTheme="minorHAnsi" w:eastAsia="Times New Roman" w:hAnsiTheme="minorHAnsi" w:cstheme="minorHAnsi"/>
          <w:sz w:val="24"/>
          <w:szCs w:val="24"/>
          <w:lang w:bidi="en-US"/>
        </w:rPr>
        <w:t>sky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to a depth of 6 </w:t>
      </w:r>
      <w:proofErr w:type="spellStart"/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mCrab</w:t>
      </w:r>
      <w:proofErr w:type="spellEnd"/>
      <w:r w:rsidR="003C5B9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</w:t>
      </w:r>
      <w:r w:rsidR="009C6EC2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and </w:t>
      </w:r>
      <w:r w:rsidR="003C5B9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 Galactic Plane </w:t>
      </w:r>
      <w:r w:rsidR="00D46A3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survey, with sensitivity sufficient to detect essentially the entire 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Galactic </w:t>
      </w:r>
      <w:r w:rsidR="00D46A3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population 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of luminous (&gt;10</w:t>
      </w:r>
      <w:r w:rsidR="00BE5BA7">
        <w:rPr>
          <w:rFonts w:asciiTheme="minorHAnsi" w:eastAsia="Times New Roman" w:hAnsiTheme="minorHAnsi" w:cstheme="minorHAnsi"/>
          <w:sz w:val="24"/>
          <w:szCs w:val="24"/>
          <w:vertAlign w:val="superscript"/>
          <w:lang w:bidi="en-US"/>
        </w:rPr>
        <w:t>34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erg/s) </w:t>
      </w:r>
      <w:proofErr w:type="spellStart"/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sources, and to provide a large sample of objects up to one magnitude fainter</w:t>
      </w:r>
      <w:r w:rsidR="005313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(Fig. 1)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</w:t>
      </w:r>
      <w:r w:rsidR="00245247">
        <w:rPr>
          <w:rFonts w:asciiTheme="minorHAnsi" w:eastAsia="Times New Roman" w:hAnsiTheme="minorHAnsi" w:cstheme="minorHAnsi"/>
          <w:sz w:val="24"/>
          <w:szCs w:val="24"/>
          <w:lang w:bidi="en-US"/>
        </w:rPr>
        <w:t>In addition, a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</w:t>
      </w:r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urvey of the Large </w:t>
      </w:r>
      <w:proofErr w:type="spellStart"/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Mage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llanic</w:t>
      </w:r>
      <w:proofErr w:type="spellEnd"/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Cloud (LMC)</w:t>
      </w:r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will provide a face-on view of an entire star-forming galaxy, resolving regions down to 20 pc in size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. This will allow</w:t>
      </w:r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to map the diffuse LMC emission as well as individual objects, 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thus </w:t>
      </w:r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providing </w:t>
      </w:r>
      <w:r w:rsid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key </w:t>
      </w:r>
      <w:r w:rsidR="00BE5BA7" w:rsidRPr="00BE5BA7">
        <w:rPr>
          <w:rFonts w:asciiTheme="minorHAnsi" w:eastAsia="Times New Roman" w:hAnsiTheme="minorHAnsi" w:cstheme="minorHAnsi"/>
          <w:sz w:val="24"/>
          <w:szCs w:val="24"/>
          <w:lang w:bidi="en-US"/>
        </w:rPr>
        <w:t>information on relativistic particle transport.</w:t>
      </w:r>
    </w:p>
    <w:p w14:paraId="389B581F" w14:textId="77777777" w:rsidR="005B01B1" w:rsidRDefault="005B01B1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43E2B797" w14:textId="701182DC" w:rsidR="000E2AFE" w:rsidRDefault="009F104D" w:rsidP="005B01B1">
      <w:pPr>
        <w:suppressAutoHyphens w:val="0"/>
        <w:autoSpaceDE w:val="0"/>
        <w:autoSpaceDN w:val="0"/>
        <w:adjustRightInd w:val="0"/>
        <w:spacing w:before="0" w:after="0"/>
        <w:ind w:left="0" w:right="0"/>
        <w:jc w:val="center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inline distT="0" distB="0" distL="0" distR="0" wp14:anchorId="20505832" wp14:editId="7B1303B6">
            <wp:extent cx="5939155" cy="878840"/>
            <wp:effectExtent l="0" t="0" r="4445" b="10160"/>
            <wp:docPr id="5" name="Picture 5" descr="../../Downloads/CTAScienceSource/CTAScience/Intro/Fig_GPSsi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CTAScienceSource/CTAScience/Intro/Fig_GPSsim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4711" w14:textId="44EE281D" w:rsidR="009F104D" w:rsidRDefault="009F104D" w:rsidP="005B01B1">
      <w:pPr>
        <w:suppressAutoHyphens w:val="0"/>
        <w:autoSpaceDE w:val="0"/>
        <w:autoSpaceDN w:val="0"/>
        <w:adjustRightInd w:val="0"/>
        <w:spacing w:before="0" w:after="0"/>
        <w:ind w:left="0" w:right="0"/>
        <w:jc w:val="center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drawing>
          <wp:inline distT="0" distB="0" distL="0" distR="0" wp14:anchorId="40984279" wp14:editId="739F64E2">
            <wp:extent cx="5939155" cy="887730"/>
            <wp:effectExtent l="0" t="0" r="4445" b="1270"/>
            <wp:docPr id="6" name="Picture 6" descr="../../Downloads/CTAScienceSource/CTAScience/Intro/Fig_GPSsim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CTAScienceSource/CTAScience/Intro/Fig_GPSsim_zo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6DE1" w14:textId="77777777" w:rsidR="009F104D" w:rsidRDefault="009F104D" w:rsidP="009F104D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b/>
          <w:sz w:val="24"/>
          <w:szCs w:val="24"/>
          <w:lang w:bidi="en-US"/>
        </w:rPr>
      </w:pPr>
    </w:p>
    <w:p w14:paraId="5E87F00B" w14:textId="7D8CED13" w:rsidR="005B01B1" w:rsidRDefault="005B01B1" w:rsidP="009F104D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5B01B1">
        <w:rPr>
          <w:rFonts w:asciiTheme="minorHAnsi" w:eastAsia="Times New Roman" w:hAnsiTheme="minorHAnsi" w:cstheme="minorHAnsi"/>
          <w:b/>
          <w:sz w:val="24"/>
          <w:szCs w:val="24"/>
          <w:lang w:bidi="en-US"/>
        </w:rPr>
        <w:t>Figure 1: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9F104D" w:rsidRPr="009F104D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Top</w:t>
      </w:r>
      <w:r w:rsidR="009F104D">
        <w:rPr>
          <w:rFonts w:asciiTheme="minorHAnsi" w:eastAsia="Times New Roman" w:hAnsiTheme="minorHAnsi" w:cstheme="minorHAnsi"/>
          <w:sz w:val="24"/>
          <w:szCs w:val="24"/>
          <w:lang w:bidi="en-US"/>
        </w:rPr>
        <w:t>: a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simulated CTA image of the inner region of the Galactic Plane.</w:t>
      </w:r>
      <w:r w:rsidR="009F104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9F104D" w:rsidRPr="009F104D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Bottom</w:t>
      </w:r>
      <w:r w:rsidR="001210B8">
        <w:rPr>
          <w:rFonts w:asciiTheme="minorHAnsi" w:eastAsia="Times New Roman" w:hAnsiTheme="minorHAnsi" w:cstheme="minorHAnsi"/>
          <w:sz w:val="24"/>
          <w:szCs w:val="24"/>
          <w:lang w:bidi="en-US"/>
        </w:rPr>
        <w:t>: A zoom of a typical</w:t>
      </w:r>
      <w:r w:rsidR="009F104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20</w:t>
      </w:r>
      <m:oMath>
        <m:r>
          <w:rPr>
            <w:rFonts w:ascii="Cambria Math" w:eastAsia="Times New Roman" w:hAnsi="Cambria Math" w:cstheme="minorHAnsi"/>
            <w:sz w:val="24"/>
            <w:szCs w:val="24"/>
            <w:lang w:bidi="en-US"/>
          </w:rPr>
          <m:t>°</m:t>
        </m:r>
      </m:oMath>
      <w:r w:rsidR="009F104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region of Galactic longitude.</w:t>
      </w:r>
    </w:p>
    <w:p w14:paraId="76D866A8" w14:textId="77777777" w:rsidR="00C45053" w:rsidRDefault="00C45053" w:rsidP="009F104D">
      <w:pPr>
        <w:suppressAutoHyphens w:val="0"/>
        <w:autoSpaceDE w:val="0"/>
        <w:autoSpaceDN w:val="0"/>
        <w:adjustRightInd w:val="0"/>
        <w:spacing w:before="0" w:after="0"/>
        <w:ind w:left="0" w:right="0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90A942D" w14:textId="60A34377" w:rsidR="00F92F09" w:rsidRDefault="00C45053" w:rsidP="00897B7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Galactic Plane survey </w:t>
      </w:r>
      <w:r w:rsidR="00897B7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will provide a complete and systematic view of the Galaxy, greatly increasing our understanding of both the Galactic source populations and the diffuse emission components. It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is expec</w:t>
      </w:r>
      <w:r w:rsidR="00897B79">
        <w:rPr>
          <w:rFonts w:asciiTheme="minorHAnsi" w:eastAsia="Times New Roman" w:hAnsiTheme="minorHAnsi" w:cstheme="minorHAnsi"/>
          <w:sz w:val="24"/>
          <w:szCs w:val="24"/>
          <w:lang w:bidi="en-US"/>
        </w:rPr>
        <w:t>ted to increase the catalog of known Galactic sources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by a factor of 5 or more, </w:t>
      </w:r>
      <w:r w:rsidR="00CE78BD">
        <w:rPr>
          <w:rFonts w:asciiTheme="minorHAnsi" w:eastAsia="Times New Roman" w:hAnsiTheme="minorHAnsi" w:cstheme="minorHAnsi"/>
          <w:sz w:val="24"/>
          <w:szCs w:val="24"/>
          <w:lang w:bidi="en-US"/>
        </w:rPr>
        <w:t>to of order 300-500 objects, primarily pulsar wind nebulae and supernova remnants</w:t>
      </w:r>
      <w:r w:rsidR="00E2358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</w:t>
      </w:r>
      <w:r w:rsidR="00897B79">
        <w:rPr>
          <w:rFonts w:asciiTheme="minorHAnsi" w:eastAsia="Times New Roman" w:hAnsiTheme="minorHAnsi" w:cstheme="minorHAnsi"/>
          <w:sz w:val="24"/>
          <w:szCs w:val="24"/>
          <w:lang w:bidi="en-US"/>
        </w:rPr>
        <w:t>As well as enabling comprehensive population studies</w:t>
      </w:r>
      <w:r w:rsidR="00AB0BD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of these source classes</w:t>
      </w:r>
      <w:r w:rsidR="00897B79">
        <w:rPr>
          <w:rFonts w:asciiTheme="minorHAnsi" w:eastAsia="Times New Roman" w:hAnsiTheme="minorHAnsi" w:cstheme="minorHAnsi"/>
          <w:sz w:val="24"/>
          <w:szCs w:val="24"/>
          <w:lang w:bidi="en-US"/>
        </w:rPr>
        <w:t>, i</w:t>
      </w:r>
      <w:r w:rsidR="00E2358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 will reveal new and </w:t>
      </w:r>
      <w:r w:rsidR="00E23580">
        <w:rPr>
          <w:rFonts w:asciiTheme="minorHAnsi" w:eastAsia="Times New Roman" w:hAnsiTheme="minorHAnsi" w:cstheme="minorHAnsi"/>
          <w:sz w:val="24"/>
          <w:szCs w:val="24"/>
          <w:lang w:bidi="en-US"/>
        </w:rPr>
        <w:lastRenderedPageBreak/>
        <w:t xml:space="preserve">unexpected phenomena, new </w:t>
      </w:r>
      <w:r w:rsidR="003E7146">
        <w:rPr>
          <w:rFonts w:asciiTheme="minorHAnsi" w:eastAsia="Times New Roman" w:hAnsiTheme="minorHAnsi" w:cstheme="minorHAnsi"/>
          <w:sz w:val="24"/>
          <w:szCs w:val="24"/>
          <w:lang w:bidi="en-US"/>
        </w:rPr>
        <w:t>source classes</w:t>
      </w:r>
      <w:r w:rsidR="00E2358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new forms of transient behavior, and identify candidates for the sites of acceleration of the highest energy Galactic cosmic rays. </w:t>
      </w:r>
      <w:r w:rsidR="00EC7DB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These observations will address questions of how and where protons and nuclei are accelerated to </w:t>
      </w:r>
      <w:proofErr w:type="spellStart"/>
      <w:r w:rsidR="00EC7DB7">
        <w:rPr>
          <w:rFonts w:asciiTheme="minorHAnsi" w:eastAsia="Times New Roman" w:hAnsiTheme="minorHAnsi" w:cstheme="minorHAnsi"/>
          <w:sz w:val="24"/>
          <w:szCs w:val="24"/>
          <w:lang w:bidi="en-US"/>
        </w:rPr>
        <w:t>PeV</w:t>
      </w:r>
      <w:proofErr w:type="spellEnd"/>
      <w:r w:rsidR="00EC7DB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energies, how particles are acc</w:t>
      </w:r>
      <w:r w:rsidR="003B0440">
        <w:rPr>
          <w:rFonts w:asciiTheme="minorHAnsi" w:eastAsia="Times New Roman" w:hAnsiTheme="minorHAnsi" w:cstheme="minorHAnsi"/>
          <w:sz w:val="24"/>
          <w:szCs w:val="24"/>
          <w:lang w:bidi="en-US"/>
        </w:rPr>
        <w:t>elerated in relativistic shocks</w:t>
      </w:r>
      <w:r w:rsidR="00EC7DB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</w:t>
      </w:r>
      <w:r w:rsidR="003B044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to some extent, </w:t>
      </w:r>
      <w:r w:rsidR="00AB0BD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how cosmic rays impact </w:t>
      </w:r>
      <w:r w:rsidR="00EC7DB7">
        <w:rPr>
          <w:rFonts w:asciiTheme="minorHAnsi" w:eastAsia="Times New Roman" w:hAnsiTheme="minorHAnsi" w:cstheme="minorHAnsi"/>
          <w:sz w:val="24"/>
          <w:szCs w:val="24"/>
          <w:lang w:bidi="en-US"/>
        </w:rPr>
        <w:t>the interstellar medium as they propagate.</w:t>
      </w:r>
      <w:r w:rsidR="00AB0BD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 deeper exposure of the inner few degrees around the Galactic Center will finally reveal the nature of the point-like central </w:t>
      </w:r>
      <w:r w:rsidR="00296E05">
        <w:rPr>
          <w:rFonts w:asciiTheme="minorHAnsi" w:eastAsia="Times New Roman" w:hAnsiTheme="minorHAnsi" w:cstheme="minorHAnsi"/>
          <w:sz w:val="24"/>
          <w:szCs w:val="24"/>
          <w:lang w:bidi="en-US"/>
        </w:rPr>
        <w:t>gamma-ray source, probably</w:t>
      </w:r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(but not certainly) associated with the supermassive black hole </w:t>
      </w:r>
      <w:proofErr w:type="spellStart"/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>Sgr</w:t>
      </w:r>
      <w:proofErr w:type="spellEnd"/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A*. Particle acceleration in the vicinity of the Galactic Center will be explored by studying the diffuse gamma-ray emission along the Galactic </w:t>
      </w:r>
      <w:r w:rsidR="00296E0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Center </w:t>
      </w:r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>ridge, which extends over 1.5</w:t>
      </w:r>
      <w:r w:rsidR="00296E0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degrees along the Galactic plane and is generally acknowledged to be generated by hadronic interactions 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650285742"/>
          <w:citation/>
        </w:sdtPr>
        <w:sdtContent>
          <w:r w:rsidR="00296E05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296E05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Aha06 \l 1033 </w:instrText>
          </w:r>
          <w:r w:rsidR="00296E05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[5]</w:t>
          </w:r>
          <w:r w:rsidR="00296E05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296E05">
        <w:rPr>
          <w:rFonts w:asciiTheme="minorHAnsi" w:eastAsia="Times New Roman" w:hAnsiTheme="minorHAnsi" w:cstheme="minorHAnsi"/>
          <w:sz w:val="24"/>
          <w:szCs w:val="24"/>
          <w:lang w:bidi="en-US"/>
        </w:rPr>
        <w:t>.</w:t>
      </w:r>
      <w:r w:rsidR="00AC5DE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</w:p>
    <w:p w14:paraId="3A130020" w14:textId="77777777" w:rsidR="00F92F09" w:rsidRDefault="00F92F09" w:rsidP="00897B7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718337E2" w14:textId="575F1342" w:rsidR="00C45053" w:rsidRPr="00B32B1D" w:rsidRDefault="00927E23" w:rsidP="00897B7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The e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>xtragalactic survey will provide an unbiased population study of the local Universe (</w:t>
      </w:r>
      <w:r w:rsidR="00B32B1D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z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&lt;0.2) in the energy range from 100 GeV </w:t>
      </w:r>
      <w:r w:rsidR="007842E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to 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10 </w:t>
      </w:r>
      <w:proofErr w:type="spellStart"/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 </w:t>
      </w:r>
      <w:r w:rsidR="00C55E5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Sources in quiescent as well as flaring states will be detected, and will provide an unbiased determination of the luminosity function (log </w:t>
      </w:r>
      <w:r w:rsidR="00C55E5B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N</w:t>
      </w:r>
      <w:r w:rsidR="00C55E5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– log </w:t>
      </w:r>
      <w:r w:rsidR="00C55E5B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 xml:space="preserve">S </w:t>
      </w:r>
      <w:r w:rsidR="00C55E5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distribution) for gamma-ray emitting active galactic nuclei. </w:t>
      </w:r>
      <w:r w:rsidR="00B32B1D" w:rsidRPr="00C55E5B">
        <w:rPr>
          <w:rFonts w:asciiTheme="minorHAnsi" w:eastAsia="Times New Roman" w:hAnsiTheme="minorHAnsi" w:cstheme="minorHAnsi"/>
          <w:sz w:val="24"/>
          <w:szCs w:val="24"/>
          <w:lang w:bidi="en-US"/>
        </w:rPr>
        <w:t>This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will be the first time that a such a large portion </w:t>
      </w:r>
      <w:r w:rsidR="00E20EB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(25%) 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of </w:t>
      </w:r>
      <w:r w:rsidR="008B5D77">
        <w:rPr>
          <w:rFonts w:asciiTheme="minorHAnsi" w:eastAsia="Times New Roman" w:hAnsiTheme="minorHAnsi" w:cstheme="minorHAnsi"/>
          <w:sz w:val="24"/>
          <w:szCs w:val="24"/>
          <w:lang w:bidi="en-US"/>
        </w:rPr>
        <w:t>the sky is</w:t>
      </w:r>
      <w:r w:rsidR="00B32B1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observed </w:t>
      </w:r>
      <w:r w:rsidR="00E20EB6">
        <w:rPr>
          <w:rFonts w:asciiTheme="minorHAnsi" w:eastAsia="Times New Roman" w:hAnsiTheme="minorHAnsi" w:cstheme="minorHAnsi"/>
          <w:sz w:val="24"/>
          <w:szCs w:val="24"/>
          <w:lang w:bidi="en-US"/>
        </w:rPr>
        <w:t>uniformly with hig</w:t>
      </w:r>
      <w:r w:rsidR="00581418">
        <w:rPr>
          <w:rFonts w:asciiTheme="minorHAnsi" w:eastAsia="Times New Roman" w:hAnsiTheme="minorHAnsi" w:cstheme="minorHAnsi"/>
          <w:sz w:val="24"/>
          <w:szCs w:val="24"/>
          <w:lang w:bidi="en-US"/>
        </w:rPr>
        <w:t>h sensitivity at these energies</w:t>
      </w:r>
      <w:r w:rsidR="002C122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which will very likely lead to the serendipitous detection of rapid flares, and the discovery of gamma-ray emission from as yet undetected source classes such as </w:t>
      </w:r>
      <w:proofErr w:type="spellStart"/>
      <w:r w:rsidR="002C1224">
        <w:rPr>
          <w:rFonts w:asciiTheme="minorHAnsi" w:eastAsia="Times New Roman" w:hAnsiTheme="minorHAnsi" w:cstheme="minorHAnsi"/>
          <w:sz w:val="24"/>
          <w:szCs w:val="24"/>
          <w:lang w:bidi="en-US"/>
        </w:rPr>
        <w:t>Seyfert</w:t>
      </w:r>
      <w:proofErr w:type="spellEnd"/>
      <w:r w:rsidR="002C122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galaxies.</w:t>
      </w:r>
    </w:p>
    <w:p w14:paraId="609D74A6" w14:textId="77777777" w:rsidR="005B01B1" w:rsidRDefault="005B01B1" w:rsidP="005B01B1">
      <w:pPr>
        <w:suppressAutoHyphens w:val="0"/>
        <w:autoSpaceDE w:val="0"/>
        <w:autoSpaceDN w:val="0"/>
        <w:adjustRightInd w:val="0"/>
        <w:spacing w:before="0" w:after="0"/>
        <w:ind w:left="0" w:right="0"/>
        <w:jc w:val="center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A0D0439" w14:textId="0C2CFC17" w:rsidR="00BE1B58" w:rsidRDefault="00245247" w:rsidP="00BE1B58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To complement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5B01B1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these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surveys, d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>eep observations of individual sources will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be performed which will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have a transf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>ormational impact on our understanding over the coming decade. Objects to be targeted include supernova remnants, pulsar wind nebulae</w:t>
      </w:r>
      <w:r w:rsidR="00C610A2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their extended </w:t>
      </w:r>
      <w:proofErr w:type="spellStart"/>
      <w:r w:rsidR="00C610A2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C610A2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haloes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gamma-ray binaries, colliding-wind binaries, massive stellar clusters, starburst galaxies and active galaxies. </w:t>
      </w:r>
      <w:r w:rsidR="00D01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Along with targets selected from the existing </w:t>
      </w:r>
      <w:proofErr w:type="spellStart"/>
      <w:r w:rsidR="00D01B99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D01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catalogs, the aforementioned surveys will provide a list of </w:t>
      </w:r>
      <w:r w:rsidR="00EF7F45">
        <w:rPr>
          <w:rFonts w:asciiTheme="minorHAnsi" w:eastAsia="Times New Roman" w:hAnsiTheme="minorHAnsi" w:cstheme="minorHAnsi"/>
          <w:sz w:val="24"/>
          <w:szCs w:val="24"/>
          <w:lang w:bidi="en-US"/>
        </w:rPr>
        <w:t>promising object</w:t>
      </w:r>
      <w:r w:rsidR="00D01B99">
        <w:rPr>
          <w:rFonts w:asciiTheme="minorHAnsi" w:eastAsia="Times New Roman" w:hAnsiTheme="minorHAnsi" w:cstheme="minorHAnsi"/>
          <w:sz w:val="24"/>
          <w:szCs w:val="24"/>
          <w:lang w:bidi="en-US"/>
        </w:rPr>
        <w:t>s for deeper follow-up observations.</w:t>
      </w:r>
      <w:r w:rsidR="00BB79C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In p</w:t>
      </w:r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articular, the performance of CTA at the highest energies, above 20 </w:t>
      </w:r>
      <w:proofErr w:type="spellStart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will allow to identify and study potential Galactic </w:t>
      </w:r>
      <w:proofErr w:type="spellStart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>PeVatrons</w:t>
      </w:r>
      <w:proofErr w:type="spellEnd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– objects capable of accelerating cosmic rays up to the </w:t>
      </w:r>
      <w:proofErr w:type="spellStart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>PeV</w:t>
      </w:r>
      <w:proofErr w:type="spellEnd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scale, in which the problematic ambiguity between </w:t>
      </w:r>
      <w:proofErr w:type="spellStart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>leptonic</w:t>
      </w:r>
      <w:proofErr w:type="spellEnd"/>
      <w:r w:rsidR="00F73A5F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hadronic origin is almost completely resolved. 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T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here is </w:t>
      </w:r>
      <w:r w:rsidR="00AB581D">
        <w:rPr>
          <w:rFonts w:asciiTheme="minorHAnsi" w:eastAsia="Times New Roman" w:hAnsiTheme="minorHAnsi" w:cstheme="minorHAnsi"/>
          <w:sz w:val="24"/>
          <w:szCs w:val="24"/>
          <w:lang w:bidi="en-US"/>
        </w:rPr>
        <w:t>also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huge potential for the discovery of new </w:t>
      </w:r>
      <w:r w:rsidR="00BE1B58" w:rsidRPr="00E402EE">
        <w:rPr>
          <w:rFonts w:asciiTheme="minorHAnsi" w:eastAsia="Times New Roman" w:hAnsiTheme="minorHAnsi" w:cstheme="minorHAnsi"/>
          <w:i/>
          <w:sz w:val="24"/>
          <w:szCs w:val="24"/>
          <w:lang w:bidi="en-US"/>
        </w:rPr>
        <w:t>classes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of acc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>eler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ators, with emission from cluste</w:t>
      </w:r>
      <w:r w:rsidR="00BE1B5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rs of galaxies </w:t>
      </w:r>
      <w:r w:rsidR="00BE1B58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as one of the most exciting possibilities.</w:t>
      </w:r>
    </w:p>
    <w:p w14:paraId="4A0D4377" w14:textId="77777777" w:rsidR="00BE1B58" w:rsidRDefault="00BE1B58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21943B94" w14:textId="2EC60F2C" w:rsidR="00A97DAF" w:rsidRDefault="000E2AFE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As an example, simulated gamma-ray observations of the bright, young supernova remnant (SNR) RX J1713.7-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394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6 are shown in Figure 1.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dominant gamma-ray emission mechanism is unclear fr</w:t>
      </w:r>
      <w:r w:rsidR="00A97DAF">
        <w:rPr>
          <w:rFonts w:asciiTheme="minorHAnsi" w:eastAsia="Times New Roman" w:hAnsiTheme="minorHAnsi" w:cstheme="minorHAnsi"/>
          <w:sz w:val="24"/>
          <w:szCs w:val="24"/>
          <w:lang w:bidi="en-US"/>
        </w:rPr>
        <w:t>om current measurements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1766759613"/>
          <w:citation/>
        </w:sdtPr>
        <w:sdtContent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BA6A82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Gab14 \l 1033 </w:instrTex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[6]</w: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901718899"/>
          <w:citation/>
        </w:sdtPr>
        <w:sdtContent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707434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Ace13 \l 1033 </w:instrTex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[7]</w: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, but future measurements will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resolv</w:t>
      </w:r>
      <w:r w:rsidR="00E402EE">
        <w:rPr>
          <w:rFonts w:asciiTheme="minorHAnsi" w:eastAsia="Times New Roman" w:hAnsiTheme="minorHAnsi" w:cstheme="minorHAnsi"/>
          <w:sz w:val="24"/>
          <w:szCs w:val="24"/>
          <w:lang w:bidi="en-US"/>
        </w:rPr>
        <w:t>e the ambiguity between lepton- and hadron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-dominated emission and resolve sub-structure within the SNR shell on scales that are important for our understanding of the acceleration process.</w:t>
      </w:r>
    </w:p>
    <w:p w14:paraId="76E26324" w14:textId="78837DF7" w:rsidR="00A97DAF" w:rsidRDefault="003520F5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3520F5"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22738DA" wp14:editId="0351E9D0">
            <wp:extent cx="5943600" cy="23514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C177" w14:textId="2086BE32" w:rsidR="00D73DAA" w:rsidRDefault="00A97DAF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Figure 1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– Simulated CTA images of the </w:t>
      </w:r>
      <w:proofErr w:type="spellStart"/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-bright supernova remnant RX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J1713.7-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>3946 for different emis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sion scenarios,</w:t>
      </w:r>
      <w:r w:rsidR="00921C02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showing the potential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of CTA to differentiate between the</w:t>
      </w:r>
      <w:r w:rsidR="005313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se scenarios. Reproduced from 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830294044"/>
          <w:citation/>
        </w:sdtPr>
        <w:sdtContent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BA6A82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The17 \l 1033 </w:instrTex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[8]</w:t>
          </w:r>
          <w:r w:rsidR="005313FE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.</w:t>
      </w:r>
    </w:p>
    <w:p w14:paraId="51417E67" w14:textId="77777777" w:rsidR="003520F5" w:rsidRPr="00D73DAA" w:rsidRDefault="003520F5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32C939C1" w14:textId="6CB978A1" w:rsidR="00704517" w:rsidRPr="00704517" w:rsidRDefault="00D73DAA" w:rsidP="003520F5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b/>
          <w:color w:val="99195E"/>
          <w:sz w:val="32"/>
          <w:szCs w:val="24"/>
          <w:lang w:bidi="en-US"/>
        </w:rPr>
      </w:pPr>
      <w:r w:rsidRPr="00704517">
        <w:rPr>
          <w:rFonts w:asciiTheme="minorHAnsi" w:eastAsia="Times New Roman" w:hAnsiTheme="minorHAnsi" w:cstheme="minorHAnsi"/>
          <w:b/>
          <w:color w:val="99195E"/>
          <w:sz w:val="32"/>
          <w:szCs w:val="24"/>
          <w:lang w:bidi="en-US"/>
        </w:rPr>
        <w:t>Propagation and Inf</w:t>
      </w:r>
      <w:r w:rsidR="003520F5" w:rsidRPr="00704517">
        <w:rPr>
          <w:rFonts w:asciiTheme="minorHAnsi" w:eastAsia="Times New Roman" w:hAnsiTheme="minorHAnsi" w:cstheme="minorHAnsi"/>
          <w:b/>
          <w:color w:val="99195E"/>
          <w:sz w:val="32"/>
          <w:szCs w:val="24"/>
          <w:lang w:bidi="en-US"/>
        </w:rPr>
        <w:t>luence of accelerated particles</w:t>
      </w:r>
    </w:p>
    <w:p w14:paraId="22559853" w14:textId="77777777" w:rsidR="00704517" w:rsidRDefault="00704517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430212C" w14:textId="601F72D2" w:rsidR="00D73DAA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Beyond the question of how and where pa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>rticles are accelerated in the U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niverse, is the question of what role these particles play in the evolution of their host objects and how they are transported out to large distances. On the scale of clusters </w:t>
      </w:r>
      <w:r w:rsidRPr="007045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en-US"/>
        </w:rPr>
        <w:t xml:space="preserve">of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galaxies, cosmic rays with </w:t>
      </w:r>
      <w:proofErr w:type="spellStart"/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TeV</w:t>
      </w:r>
      <w:proofErr w:type="spellEnd"/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–</w:t>
      </w:r>
      <w:proofErr w:type="spellStart"/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PeV</w:t>
      </w:r>
      <w:proofErr w:type="spellEnd"/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energies are thought to be confined over a Hubble time 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188189504"/>
          <w:citation/>
        </w:sdtPr>
        <w:sdtContent>
          <w:r w:rsidR="00353AA0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353AA0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Vol96 \l 1033 </w:instrText>
          </w:r>
          <w:r w:rsidR="00353AA0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[9]</w:t>
          </w:r>
          <w:r w:rsidR="00353AA0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. On smaller scales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they typically escape from their acceleration sites and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may impact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their environments in a number of ways:</w:t>
      </w:r>
    </w:p>
    <w:p w14:paraId="7111A8EB" w14:textId="77777777" w:rsidR="001F2A9A" w:rsidRPr="00D73DAA" w:rsidRDefault="001F2A9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5755906" w14:textId="23E4B74D" w:rsidR="00D73DAA" w:rsidRPr="00D73DAA" w:rsidRDefault="003520F5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(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i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)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as a dynamical constituent of the medium,</w:t>
      </w:r>
    </w:p>
    <w:p w14:paraId="51E4EBF5" w14:textId="21BF61E3" w:rsidR="00D73DAA" w:rsidRPr="00D73DAA" w:rsidRDefault="003520F5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(ii)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through generation / amplification of magnetic fields, and</w:t>
      </w:r>
    </w:p>
    <w:p w14:paraId="563CF95C" w14:textId="79F19627" w:rsidR="00D73DAA" w:rsidRDefault="003520F5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(iii)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through ionization and subsequent impact on the chemical evolution of (for example) dense cloud cores</w:t>
      </w:r>
      <w:r w:rsidR="00A35A7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– since </w:t>
      </w:r>
      <w:r w:rsidR="00510CB2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cosmic rays are </w:t>
      </w:r>
      <w:r w:rsidR="00A35A7D" w:rsidRPr="00A35A7D">
        <w:rPr>
          <w:rFonts w:asciiTheme="minorHAnsi" w:eastAsia="Times New Roman" w:hAnsiTheme="minorHAnsi" w:cstheme="minorHAnsi"/>
          <w:sz w:val="24"/>
          <w:szCs w:val="24"/>
          <w:lang w:bidi="en-US"/>
        </w:rPr>
        <w:t>able to penetrate deep inside molecular clouds</w:t>
      </w:r>
      <w:r w:rsidR="00D73DAA"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.</w:t>
      </w:r>
    </w:p>
    <w:p w14:paraId="10C7A667" w14:textId="77777777" w:rsidR="001F2A9A" w:rsidRPr="00D73DAA" w:rsidRDefault="001F2A9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7C3712B6" w14:textId="6427BB6F" w:rsidR="00D73DAA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All 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of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these effects are relevant for the interstellar medium of our own Galaxy and are likely to be important in star-forming systems on all sca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>les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The first aspect is also likely to be important for the process of AGN feedback on the host galaxy cluster 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>and growth of massive galaxies.</w:t>
      </w:r>
    </w:p>
    <w:p w14:paraId="0EAB1442" w14:textId="77777777" w:rsidR="00E402EE" w:rsidRPr="00D73DAA" w:rsidRDefault="00E402EE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7ADA868F" w14:textId="4ABB4487" w:rsidR="00EF4CB2" w:rsidRDefault="00D73DA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CTA will map extended emission around many gamma-ray sources and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look for energy dependent mor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phology associated with diffusion (in the case of hadrons) or cooling (in the case of electrons). As the energy dependence is expected to be opposite in the two cases, such</w:t>
      </w:r>
      <w:r w:rsidR="00C8448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mapping provides another means, in addition to spectral studies,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to separate </w:t>
      </w:r>
      <w:r w:rsidR="000E2AF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</w:t>
      </w:r>
      <w:r w:rsidRPr="00D73DAA">
        <w:rPr>
          <w:rFonts w:asciiTheme="minorHAnsi" w:eastAsia="Times New Roman" w:hAnsiTheme="minorHAnsi" w:cstheme="minorHAnsi"/>
          <w:sz w:val="24"/>
          <w:szCs w:val="24"/>
          <w:lang w:bidi="en-US"/>
        </w:rPr>
        <w:t>emission from these two populations. It is CTA’s unprecedented (in the gamma-ray domain) angular resolution, energy resolution and background rejection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power that </w:t>
      </w:r>
      <w:r w:rsidR="00C8448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will </w:t>
      </w:r>
      <w:r w:rsidR="003520F5">
        <w:rPr>
          <w:rFonts w:asciiTheme="minorHAnsi" w:eastAsia="Times New Roman" w:hAnsiTheme="minorHAnsi" w:cstheme="minorHAnsi"/>
          <w:sz w:val="24"/>
          <w:szCs w:val="24"/>
          <w:lang w:bidi="en-US"/>
        </w:rPr>
        <w:t>make this possible.</w:t>
      </w:r>
    </w:p>
    <w:p w14:paraId="187B6E07" w14:textId="77777777" w:rsidR="001F2A9A" w:rsidRDefault="001F2A9A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3488312E" w14:textId="67D38BD9" w:rsidR="007E71F2" w:rsidRDefault="00EF4CB2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Among the targets are star-forming systems – both </w:t>
      </w:r>
      <w:r w:rsidR="00A86A0B">
        <w:rPr>
          <w:rFonts w:asciiTheme="minorHAnsi" w:eastAsia="Times New Roman" w:hAnsiTheme="minorHAnsi" w:cstheme="minorHAnsi"/>
          <w:sz w:val="24"/>
          <w:szCs w:val="24"/>
          <w:lang w:bidi="en-US"/>
        </w:rPr>
        <w:t>star-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forming regions within our Galaxy and the LMC</w:t>
      </w:r>
      <w:r w:rsidR="00A86A0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as well as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nearby </w:t>
      </w:r>
      <w:r w:rsidR="00FB441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spiral and 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starburst galaxies. </w:t>
      </w:r>
      <w:r w:rsidR="00C12165">
        <w:rPr>
          <w:rFonts w:asciiTheme="minorHAnsi" w:eastAsia="Times New Roman" w:hAnsiTheme="minorHAnsi" w:cstheme="minorHAnsi"/>
          <w:sz w:val="24"/>
          <w:szCs w:val="24"/>
          <w:lang w:bidi="en-US"/>
        </w:rPr>
        <w:t>Observations with CTA will probe the relationship between star formation and particle</w:t>
      </w:r>
      <w:r w:rsidR="001F2A9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acceleration in these systems. </w:t>
      </w:r>
      <w:r w:rsid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As an example, </w:t>
      </w:r>
      <w:r w:rsidR="00813013">
        <w:rPr>
          <w:rFonts w:asciiTheme="minorHAnsi" w:eastAsia="Times New Roman" w:hAnsiTheme="minorHAnsi" w:cstheme="minorHAnsi"/>
          <w:sz w:val="24"/>
          <w:szCs w:val="24"/>
          <w:lang w:bidi="en-US"/>
        </w:rPr>
        <w:lastRenderedPageBreak/>
        <w:t xml:space="preserve">Figure 2 shows simulated images of the </w:t>
      </w:r>
      <w:proofErr w:type="spellStart"/>
      <w:r w:rsid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>Weste</w:t>
      </w:r>
      <w:r w:rsidR="008E5DBB">
        <w:rPr>
          <w:rFonts w:asciiTheme="minorHAnsi" w:eastAsia="Times New Roman" w:hAnsiTheme="minorHAnsi" w:cstheme="minorHAnsi"/>
          <w:sz w:val="24"/>
          <w:szCs w:val="24"/>
          <w:lang w:bidi="en-US"/>
        </w:rPr>
        <w:t>rlund</w:t>
      </w:r>
      <w:proofErr w:type="spellEnd"/>
      <w:r w:rsidR="008E5DB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1 star forming region in three</w:t>
      </w:r>
      <w:r w:rsid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different energy bands. C</w:t>
      </w:r>
      <w:r w:rsidR="005B01B1">
        <w:rPr>
          <w:rFonts w:asciiTheme="minorHAnsi" w:eastAsia="Times New Roman" w:hAnsiTheme="minorHAnsi" w:cstheme="minorHAnsi"/>
          <w:sz w:val="24"/>
          <w:szCs w:val="24"/>
          <w:lang w:bidi="en-US"/>
        </w:rPr>
        <w:t>TA will</w:t>
      </w:r>
      <w:r w:rsid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be able to detect energy-dependent morphology, resolve substructures, and probe cosmic ray propagation in such regions. </w:t>
      </w:r>
    </w:p>
    <w:p w14:paraId="36EE973C" w14:textId="77777777" w:rsidR="00A533AD" w:rsidRDefault="00A533AD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4B019B17" w14:textId="6A6EA699" w:rsidR="000E2AFE" w:rsidRDefault="00813013" w:rsidP="007E71F2">
      <w:pPr>
        <w:suppressAutoHyphens w:val="0"/>
        <w:autoSpaceDE w:val="0"/>
        <w:autoSpaceDN w:val="0"/>
        <w:adjustRightInd w:val="0"/>
        <w:spacing w:before="0" w:after="0"/>
        <w:ind w:left="0" w:right="0"/>
        <w:jc w:val="center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813013">
        <w:rPr>
          <w:rFonts w:asciiTheme="minorHAnsi" w:eastAsia="Times New Roman" w:hAnsiTheme="minorHAnsi" w:cstheme="minorHAnsi"/>
          <w:noProof/>
          <w:sz w:val="24"/>
          <w:szCs w:val="24"/>
        </w:rPr>
        <w:drawing>
          <wp:inline distT="0" distB="0" distL="0" distR="0" wp14:anchorId="31FA2010" wp14:editId="70DB4F16">
            <wp:extent cx="5921284" cy="1992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651" cy="1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F671" w14:textId="7AA210FF" w:rsidR="00813013" w:rsidRDefault="00813013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 w:rsidRPr="00813013">
        <w:rPr>
          <w:rFonts w:asciiTheme="minorHAnsi" w:eastAsia="Times New Roman" w:hAnsiTheme="minorHAnsi" w:cstheme="minorHAnsi"/>
          <w:b/>
          <w:sz w:val="24"/>
          <w:szCs w:val="24"/>
          <w:lang w:bidi="en-US"/>
        </w:rPr>
        <w:t>Figure 2: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5B01B1">
        <w:rPr>
          <w:rFonts w:asciiTheme="minorHAnsi" w:eastAsia="Times New Roman" w:hAnsiTheme="minorHAnsi" w:cstheme="minorHAnsi"/>
          <w:sz w:val="24"/>
          <w:szCs w:val="24"/>
          <w:lang w:bidi="en-US"/>
        </w:rPr>
        <w:t>Simulated</w:t>
      </w:r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proofErr w:type="spellStart"/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>Westerlund</w:t>
      </w:r>
      <w:proofErr w:type="spellEnd"/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1 gamma-ray excess maps for CTA in three different energy bands, smoothed with the CTA point spread function. H.E.S.S. contours are shown in green, the blac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k star indi</w:t>
      </w:r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>cates the optical stellar cluster and the magenta circle is the Fermi-LAT-detected PSR J1648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-</w:t>
      </w:r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>4611. The light blue dashed circle shows the star-forming region G 340.2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-</w:t>
      </w:r>
      <w:r w:rsidRPr="00813013">
        <w:rPr>
          <w:rFonts w:asciiTheme="minorHAnsi" w:eastAsia="Times New Roman" w:hAnsiTheme="minorHAnsi" w:cstheme="minorHAnsi"/>
          <w:sz w:val="24"/>
          <w:szCs w:val="24"/>
          <w:lang w:bidi="en-US"/>
        </w:rPr>
        <w:t>0.2.</w:t>
      </w:r>
    </w:p>
    <w:p w14:paraId="12B2539B" w14:textId="77777777" w:rsidR="004C38DC" w:rsidRDefault="004C38DC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12921B27" w14:textId="0B95139D" w:rsidR="000632AF" w:rsidRDefault="00AB3958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On the scale of individual galaxies</w:t>
      </w:r>
      <w:r w:rsidR="00B02964">
        <w:rPr>
          <w:rFonts w:asciiTheme="minorHAnsi" w:eastAsia="Times New Roman" w:hAnsiTheme="minorHAnsi" w:cstheme="minorHAnsi"/>
          <w:sz w:val="24"/>
          <w:szCs w:val="24"/>
          <w:lang w:bidi="en-US"/>
        </w:rPr>
        <w:t>, the LMC provides a unique target hosting a number of extraordinary</w:t>
      </w:r>
      <w:r w:rsidR="000C126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objects, including 30 </w:t>
      </w:r>
      <w:proofErr w:type="spellStart"/>
      <w:r w:rsidR="000C126A">
        <w:rPr>
          <w:rFonts w:asciiTheme="minorHAnsi" w:eastAsia="Times New Roman" w:hAnsiTheme="minorHAnsi" w:cstheme="minorHAnsi"/>
          <w:sz w:val="24"/>
          <w:szCs w:val="24"/>
          <w:lang w:bidi="en-US"/>
        </w:rPr>
        <w:t>Doradus</w:t>
      </w:r>
      <w:proofErr w:type="spellEnd"/>
      <w:r w:rsidR="000C126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- </w:t>
      </w:r>
      <w:r w:rsidR="00B02964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most active star-forming region in the local group of galaxies, the super star cluster R136, supernova SN1987A and the </w:t>
      </w:r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30 </w:t>
      </w:r>
      <w:proofErr w:type="spellStart"/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Dor</w:t>
      </w:r>
      <w:proofErr w:type="spellEnd"/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C </w:t>
      </w:r>
      <w:proofErr w:type="spellStart"/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superbubble</w:t>
      </w:r>
      <w:proofErr w:type="spellEnd"/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. It is one of the nearest star-forming galaxies, with one-tenth of the star formation rate of the Milky Way distributed in only two percent of its volume. Since it is observed face-on, at high Galactic latitudes, observations of the LMC will provide a well-resolved global view of a star-formi</w:t>
      </w:r>
      <w:r w:rsidR="00824A35">
        <w:rPr>
          <w:rFonts w:asciiTheme="minorHAnsi" w:eastAsia="Times New Roman" w:hAnsiTheme="minorHAnsi" w:cstheme="minorHAnsi"/>
          <w:sz w:val="24"/>
          <w:szCs w:val="24"/>
          <w:lang w:bidi="en-US"/>
        </w:rPr>
        <w:t>ng galaxy at very high energies</w:t>
      </w:r>
      <w:r w:rsidR="00AC1B22">
        <w:rPr>
          <w:rFonts w:asciiTheme="minorHAnsi" w:eastAsia="Times New Roman" w:hAnsiTheme="minorHAnsi" w:cstheme="minorHAnsi"/>
          <w:sz w:val="24"/>
          <w:szCs w:val="24"/>
          <w:lang w:bidi="en-US"/>
        </w:rPr>
        <w:t>,</w:t>
      </w:r>
      <w:r w:rsidR="00597BEA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</w:t>
      </w:r>
      <w:r w:rsidR="00824A35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llowing to study the transport of cosmic rays from their release into the interstellar medium to their escape from the system. </w:t>
      </w:r>
      <w:r w:rsidR="00AE28B0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Nearby spiral, starburst and </w:t>
      </w:r>
      <w:r w:rsidR="005579E7">
        <w:rPr>
          <w:rFonts w:asciiTheme="minorHAnsi" w:eastAsia="Times New Roman" w:hAnsiTheme="minorHAnsi" w:cstheme="minorHAnsi"/>
          <w:sz w:val="24"/>
          <w:szCs w:val="24"/>
          <w:lang w:bidi="en-US"/>
        </w:rPr>
        <w:t>ultra-luminous infrared gal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>axies</w:t>
      </w:r>
      <w:r w:rsidR="00640BF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(ULIRGs)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provide additional </w:t>
      </w:r>
      <w:r w:rsidR="00AB0BD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galaxy-scale 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>objects for cosmic ray studies. The</w:t>
      </w:r>
      <w:r w:rsidR="005579E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enhanced rate of star formation 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in these systems </w:t>
      </w:r>
      <w:r w:rsidR="005579E7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is expected to 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>lead to intense cosmic ray production through associated supernovae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- i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>n an extreme object such as the nearby ULIRG Arp 220, a supernova explosion is expected to occur once every 6 months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1626652823"/>
          <w:citation/>
        </w:sdtPr>
        <w:sdtContent>
          <w:r w:rsidR="00AB0BD3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AB0BD3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CITATION Smi98 \l 1033 </w:instrText>
          </w:r>
          <w:r w:rsidR="00AB0BD3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[10]</w:t>
          </w:r>
          <w:r w:rsidR="00AB0BD3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as compared to </w:t>
      </w:r>
      <w:r w:rsidR="00AC1B22">
        <w:rPr>
          <w:rFonts w:asciiTheme="minorHAnsi" w:eastAsia="Times New Roman" w:hAnsiTheme="minorHAnsi" w:cstheme="minorHAnsi"/>
          <w:sz w:val="24"/>
          <w:szCs w:val="24"/>
          <w:lang w:bidi="en-US"/>
        </w:rPr>
        <w:t>roughly once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per century in our own Galaxy.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This is couple</w:t>
      </w:r>
      <w:r w:rsidR="001B4B2A">
        <w:rPr>
          <w:rFonts w:asciiTheme="minorHAnsi" w:eastAsia="Times New Roman" w:hAnsiTheme="minorHAnsi" w:cstheme="minorHAnsi"/>
          <w:sz w:val="24"/>
          <w:szCs w:val="24"/>
          <w:lang w:bidi="en-US"/>
        </w:rPr>
        <w:t>d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with an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enhanced density of low energy photons and interstellar material to act as targets for gamma-ray production mechanisms from</w:t>
      </w: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both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proofErr w:type="spellStart"/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>leptonic</w:t>
      </w:r>
      <w:proofErr w:type="spellEnd"/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and hadronic cosmi</w:t>
      </w:r>
      <w:r w:rsidR="00763B99">
        <w:rPr>
          <w:rFonts w:asciiTheme="minorHAnsi" w:eastAsia="Times New Roman" w:hAnsiTheme="minorHAnsi" w:cstheme="minorHAnsi"/>
          <w:sz w:val="24"/>
          <w:szCs w:val="24"/>
          <w:lang w:bidi="en-US"/>
        </w:rPr>
        <w:t>c rays.</w:t>
      </w:r>
      <w:r w:rsidR="003473DD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</w:p>
    <w:p w14:paraId="4C2562DB" w14:textId="77777777" w:rsidR="00B02964" w:rsidRDefault="00B02964" w:rsidP="00D73DAA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4"/>
          <w:lang w:bidi="en-US"/>
        </w:rPr>
      </w:pPr>
    </w:p>
    <w:p w14:paraId="37862729" w14:textId="1A13B058" w:rsidR="00C15345" w:rsidRDefault="004C38DC" w:rsidP="00FA4899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b/>
          <w:sz w:val="28"/>
          <w:szCs w:val="26"/>
          <w:lang w:bidi="en-US"/>
        </w:rPr>
      </w:pPr>
      <w:r>
        <w:rPr>
          <w:rFonts w:asciiTheme="minorHAnsi" w:eastAsia="Times New Roman" w:hAnsiTheme="minorHAnsi" w:cstheme="minorHAnsi"/>
          <w:sz w:val="24"/>
          <w:szCs w:val="24"/>
          <w:lang w:bidi="en-US"/>
        </w:rPr>
        <w:t>On the largest scales,</w:t>
      </w:r>
      <w:r w:rsidR="00F52B9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the most massive gravitationally bound systems in the Universe - </w:t>
      </w:r>
      <w:r w:rsidR="00F52B9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galaxy clusters </w:t>
      </w:r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–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</w:t>
      </w:r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are expected to be</w:t>
      </w:r>
      <w:r w:rsidR="00F52B9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reservoirs of cosmic rays accelerated </w:t>
      </w:r>
      <w:r w:rsidR="007D06C3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both </w:t>
      </w:r>
      <w:r w:rsidR="00F52B9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by structure formation processes, and by their constituent galaxies and active galactic nuclei. 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>Cosmic ray protons in the intra-cluster med</w:t>
      </w:r>
      <w:r w:rsidR="00354CB1">
        <w:rPr>
          <w:rFonts w:asciiTheme="minorHAnsi" w:eastAsia="Times New Roman" w:hAnsiTheme="minorHAnsi" w:cstheme="minorHAnsi"/>
          <w:sz w:val="24"/>
          <w:szCs w:val="24"/>
          <w:lang w:bidi="en-US"/>
        </w:rPr>
        <w:t>ium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should accumulate over cosmological timescales</w:t>
      </w:r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-891499060"/>
          <w:citation/>
        </w:sdtPr>
        <w:sdtContent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 CITATION Vol96 \l 1033 </w:instrText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[9]</w:t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sdt>
        <w:sdtPr>
          <w:rPr>
            <w:rFonts w:asciiTheme="minorHAnsi" w:eastAsia="Times New Roman" w:hAnsiTheme="minorHAnsi" w:cstheme="minorHAnsi"/>
            <w:sz w:val="24"/>
            <w:szCs w:val="24"/>
            <w:lang w:bidi="en-US"/>
          </w:rPr>
          <w:id w:val="638226496"/>
          <w:citation/>
        </w:sdtPr>
        <w:sdtContent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begin"/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instrText xml:space="preserve"> CITATION Ber \l 1033 </w:instrText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separate"/>
          </w:r>
          <w:r w:rsid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 xml:space="preserve"> </w:t>
          </w:r>
          <w:r w:rsidR="00296E05" w:rsidRPr="00296E05">
            <w:rPr>
              <w:rFonts w:asciiTheme="minorHAnsi" w:eastAsia="Times New Roman" w:hAnsiTheme="minorHAnsi" w:cstheme="minorHAnsi"/>
              <w:noProof/>
              <w:sz w:val="24"/>
              <w:szCs w:val="24"/>
              <w:lang w:bidi="en-US"/>
            </w:rPr>
            <w:t>[11]</w:t>
          </w:r>
          <w:r w:rsidR="00A64DEB">
            <w:rPr>
              <w:rFonts w:asciiTheme="minorHAnsi" w:eastAsia="Times New Roman" w:hAnsiTheme="minorHAnsi" w:cstheme="minorHAnsi"/>
              <w:sz w:val="24"/>
              <w:szCs w:val="24"/>
              <w:lang w:bidi="en-US"/>
            </w:rPr>
            <w:fldChar w:fldCharType="end"/>
          </w:r>
        </w:sdtContent>
      </w:sdt>
      <w:r w:rsidR="007D06C3">
        <w:rPr>
          <w:rFonts w:asciiTheme="minorHAnsi" w:eastAsia="Times New Roman" w:hAnsiTheme="minorHAnsi" w:cstheme="minorHAnsi"/>
          <w:sz w:val="24"/>
          <w:szCs w:val="24"/>
          <w:lang w:bidi="en-US"/>
        </w:rPr>
        <w:t>, leading to subsequent gamma-ray emission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To date, no Galaxy clusters have been </w:t>
      </w:r>
      <w:r w:rsidR="00B54821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detected in gamma-rays 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>but, b</w:t>
      </w:r>
      <w:r w:rsidR="00EC12E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ased on theoretical studies and </w:t>
      </w:r>
      <w:proofErr w:type="spellStart"/>
      <w:r w:rsidR="00EC12EB">
        <w:rPr>
          <w:rFonts w:asciiTheme="minorHAnsi" w:eastAsia="Times New Roman" w:hAnsiTheme="minorHAnsi" w:cstheme="minorHAnsi"/>
          <w:sz w:val="24"/>
          <w:szCs w:val="24"/>
          <w:lang w:bidi="en-US"/>
        </w:rPr>
        <w:t>hydrodynamical</w:t>
      </w:r>
      <w:proofErr w:type="spellEnd"/>
      <w:r w:rsidR="00EC12EB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simulations,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 the Perseus cluster should be the brightest target</w:t>
      </w:r>
      <w:r w:rsidR="007B242C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, </w:t>
      </w:r>
      <w:r w:rsidR="00FE5812">
        <w:rPr>
          <w:rFonts w:asciiTheme="minorHAnsi" w:eastAsia="Times New Roman" w:hAnsiTheme="minorHAnsi" w:cstheme="minorHAnsi"/>
          <w:sz w:val="24"/>
          <w:szCs w:val="24"/>
          <w:lang w:bidi="en-US"/>
        </w:rPr>
        <w:t>detectable with CTA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. </w:t>
      </w:r>
      <w:r w:rsidR="00B54821">
        <w:rPr>
          <w:rFonts w:asciiTheme="minorHAnsi" w:eastAsia="Times New Roman" w:hAnsiTheme="minorHAnsi" w:cstheme="minorHAnsi"/>
          <w:sz w:val="24"/>
          <w:szCs w:val="24"/>
          <w:lang w:bidi="en-US"/>
        </w:rPr>
        <w:t>Deep o</w:t>
      </w:r>
      <w:r w:rsidR="00C20466">
        <w:rPr>
          <w:rFonts w:asciiTheme="minorHAnsi" w:eastAsia="Times New Roman" w:hAnsiTheme="minorHAnsi" w:cstheme="minorHAnsi"/>
          <w:sz w:val="24"/>
          <w:szCs w:val="24"/>
          <w:lang w:bidi="en-US"/>
        </w:rPr>
        <w:t>bservations of Perseus with CTA will d</w:t>
      </w:r>
      <w:r w:rsidR="00526118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etermine the cosmic ray proton content of clusters and </w:t>
      </w:r>
      <w:r w:rsidR="0015612E">
        <w:rPr>
          <w:rFonts w:asciiTheme="minorHAnsi" w:eastAsia="Times New Roman" w:hAnsiTheme="minorHAnsi" w:cstheme="minorHAnsi"/>
          <w:sz w:val="24"/>
          <w:szCs w:val="24"/>
          <w:lang w:bidi="en-US"/>
        </w:rPr>
        <w:t xml:space="preserve">measure its </w:t>
      </w:r>
      <w:r w:rsidR="00526118">
        <w:rPr>
          <w:rFonts w:asciiTheme="minorHAnsi" w:eastAsia="Times New Roman" w:hAnsiTheme="minorHAnsi" w:cstheme="minorHAnsi"/>
          <w:sz w:val="24"/>
          <w:szCs w:val="24"/>
          <w:lang w:bidi="en-US"/>
        </w:rPr>
        <w:t>impact on the cluster environment.</w:t>
      </w:r>
      <w:r w:rsidR="00FA4899" w:rsidRPr="003D401F">
        <w:rPr>
          <w:rFonts w:asciiTheme="minorHAnsi" w:eastAsia="Times New Roman" w:hAnsiTheme="minorHAnsi" w:cstheme="minorHAnsi"/>
          <w:b/>
          <w:sz w:val="28"/>
          <w:szCs w:val="26"/>
          <w:lang w:bidi="en-US"/>
        </w:rPr>
        <w:t xml:space="preserve"> </w:t>
      </w:r>
    </w:p>
    <w:sdt>
      <w:sdtPr>
        <w:rPr>
          <w:color w:val="000000" w:themeColor="text1"/>
          <w:szCs w:val="24"/>
        </w:rPr>
        <w:id w:val="-1702242929"/>
        <w:docPartObj>
          <w:docPartGallery w:val="Bibliographies"/>
          <w:docPartUnique/>
        </w:docPartObj>
      </w:sdtPr>
      <w:sdtEndPr>
        <w:rPr>
          <w:rFonts w:ascii="Verdana" w:eastAsia="Verdana" w:hAnsi="Verdana" w:cs="Times New Roman"/>
          <w:b w:val="0"/>
          <w:bCs w:val="0"/>
          <w:color w:val="auto"/>
          <w:sz w:val="20"/>
          <w:szCs w:val="20"/>
          <w:lang w:bidi="ar-SA"/>
        </w:rPr>
      </w:sdtEndPr>
      <w:sdtContent>
        <w:p w14:paraId="78B3DFD4" w14:textId="35ED0D26" w:rsidR="00C15345" w:rsidRPr="00707434" w:rsidRDefault="00C15345">
          <w:pPr>
            <w:pStyle w:val="Heading1"/>
            <w:rPr>
              <w:color w:val="000000" w:themeColor="text1"/>
              <w:szCs w:val="24"/>
            </w:rPr>
          </w:pPr>
          <w:r w:rsidRPr="00707434">
            <w:rPr>
              <w:color w:val="000000" w:themeColor="text1"/>
              <w:szCs w:val="24"/>
            </w:rPr>
            <w:t>References</w:t>
          </w:r>
        </w:p>
        <w:sdt>
          <w:sdtPr>
            <w:id w:val="111145805"/>
            <w:bibliography/>
          </w:sdtPr>
          <w:sdtContent>
            <w:p w14:paraId="1EE6E0BB" w14:textId="77777777" w:rsidR="00296E05" w:rsidRDefault="00C15345" w:rsidP="00E16D6A">
              <w:pPr>
                <w:rPr>
                  <w:rFonts w:ascii="Times New Roman" w:eastAsia="Times New Roman" w:hAnsi="Times New Roman"/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683"/>
                <w:gridCol w:w="8677"/>
              </w:tblGrid>
              <w:tr w:rsidR="00296E05" w14:paraId="5CE0D296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C28CDC2" w14:textId="77777777" w:rsidR="00296E05" w:rsidRDefault="00296E05">
                    <w:pPr>
                      <w:pStyle w:val="Bibliography"/>
                      <w:rPr>
                        <w:noProof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46A4B8A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CTA Consortium, Science with the Cherenkov Telescope Array, World Scientific, 2019. </w:t>
                    </w:r>
                  </w:p>
                </w:tc>
              </w:tr>
              <w:tr w:rsidR="00296E05" w14:paraId="6C7335E4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7FB9C16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A9FB86E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B.S. Acharya, et al., "Introducing the CTA Concept," </w:t>
                    </w:r>
                    <w:r>
                      <w:rPr>
                        <w:i/>
                        <w:iCs/>
                        <w:noProof/>
                      </w:rPr>
                      <w:t xml:space="preserve">Astropart. Phys, </w:t>
                    </w:r>
                    <w:r>
                      <w:rPr>
                        <w:noProof/>
                      </w:rPr>
                      <w:t xml:space="preserve">vol. 43, p. 3, 2013. </w:t>
                    </w:r>
                  </w:p>
                </w:tc>
              </w:tr>
              <w:tr w:rsidR="00296E05" w14:paraId="3063DE3F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AE7552E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7BB882C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H.E.S.S. Collaboration, "The population of TeV pulsar wind nebulae in the H.E.S.S. Galactic Plane Survey," </w:t>
                    </w:r>
                    <w:r>
                      <w:rPr>
                        <w:i/>
                        <w:iCs/>
                        <w:noProof/>
                      </w:rPr>
                      <w:t xml:space="preserve">A&amp;A, </w:t>
                    </w:r>
                    <w:r>
                      <w:rPr>
                        <w:noProof/>
                      </w:rPr>
                      <w:t xml:space="preserve">vol. 612, p. 25, 2018. </w:t>
                    </w:r>
                  </w:p>
                </w:tc>
              </w:tr>
              <w:tr w:rsidR="00296E05" w14:paraId="79CCD0AF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251DDB3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9B2C218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H.E.S.S. Collaboration, " Population study of Galactic supernova remnants at very high gamma-ray energies with H.E.S.S.," </w:t>
                    </w:r>
                    <w:r>
                      <w:rPr>
                        <w:i/>
                        <w:iCs/>
                        <w:noProof/>
                      </w:rPr>
                      <w:t xml:space="preserve">A&amp;A, </w:t>
                    </w:r>
                    <w:r>
                      <w:rPr>
                        <w:noProof/>
                      </w:rPr>
                      <w:t xml:space="preserve">vol. 612, p. 3, 2018. </w:t>
                    </w:r>
                  </w:p>
                </w:tc>
              </w:tr>
              <w:tr w:rsidR="00296E05" w14:paraId="7169E344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16EC2BC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1317532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F. Aharonian, A.G. Akhperjanian, R. Bazer-Bachi et al., "Discovery of very-high-energy γ-rays from the Galactic Centre ridge," </w:t>
                    </w:r>
                    <w:r>
                      <w:rPr>
                        <w:i/>
                        <w:iCs/>
                        <w:noProof/>
                      </w:rPr>
                      <w:t xml:space="preserve">Nature, </w:t>
                    </w:r>
                    <w:r>
                      <w:rPr>
                        <w:noProof/>
                      </w:rPr>
                      <w:t xml:space="preserve">vol. 439, p. 695, 2006. </w:t>
                    </w:r>
                  </w:p>
                </w:tc>
              </w:tr>
              <w:tr w:rsidR="00296E05" w14:paraId="6A740C44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6409B52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79356C0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S. Gabici and F. A. Aharonian, "Hadronic gamma-rays from RX J1713.7-3946?," </w:t>
                    </w:r>
                    <w:r>
                      <w:rPr>
                        <w:i/>
                        <w:iCs/>
                        <w:noProof/>
                      </w:rPr>
                      <w:t xml:space="preserve">MNRAS, </w:t>
                    </w:r>
                    <w:r>
                      <w:rPr>
                        <w:noProof/>
                      </w:rPr>
                      <w:t xml:space="preserve">vol. 445, p. L70, 2014. </w:t>
                    </w:r>
                  </w:p>
                </w:tc>
              </w:tr>
              <w:tr w:rsidR="00296E05" w14:paraId="0A4789A9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1078B1C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970750F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F. Acero, et al., "Gamma-ray signatures of cosmic ray acceleration, propagation, and confinement in the era of CTA.," </w:t>
                    </w:r>
                    <w:r>
                      <w:rPr>
                        <w:i/>
                        <w:iCs/>
                        <w:noProof/>
                      </w:rPr>
                      <w:t xml:space="preserve">Astropart. Phys., </w:t>
                    </w:r>
                    <w:r>
                      <w:rPr>
                        <w:noProof/>
                      </w:rPr>
                      <w:t xml:space="preserve">vol. 43, p. 276, 2013. </w:t>
                    </w:r>
                  </w:p>
                </w:tc>
              </w:tr>
              <w:tr w:rsidR="00296E05" w14:paraId="6026005C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578C2C3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4D4BB66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CTA Consortium, "Prospects for Cherenkov Telescope Array observation of the young supernova remnant RX J1713.73946," </w:t>
                    </w:r>
                    <w:r>
                      <w:rPr>
                        <w:i/>
                        <w:iCs/>
                        <w:noProof/>
                      </w:rPr>
                      <w:t xml:space="preserve">ApJ, </w:t>
                    </w:r>
                    <w:r>
                      <w:rPr>
                        <w:noProof/>
                      </w:rPr>
                      <w:t xml:space="preserve">vol. 840, no. 2, p. 74, 2017. </w:t>
                    </w:r>
                  </w:p>
                </w:tc>
              </w:tr>
              <w:tr w:rsidR="00296E05" w14:paraId="6CE42DA0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CE8AE21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6CE042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H. J. Voelk, F. A. Aharonian and D. Breitschwerdt, "The nonthermal energy content and gamma-ray emission of starburst galaxies and clusters of galaxies," </w:t>
                    </w:r>
                    <w:r>
                      <w:rPr>
                        <w:i/>
                        <w:iCs/>
                        <w:noProof/>
                      </w:rPr>
                      <w:t xml:space="preserve">Space Sci. Rev., </w:t>
                    </w:r>
                    <w:r>
                      <w:rPr>
                        <w:noProof/>
                      </w:rPr>
                      <w:t xml:space="preserve">vol. 75, p. 279, 1996. </w:t>
                    </w:r>
                  </w:p>
                </w:tc>
              </w:tr>
              <w:tr w:rsidR="00296E05" w14:paraId="21A5E71F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8B73177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6F149B7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H.E. Smith, C.J. Lonsdale, et al., "A starburst revealed — luminous radio supernovae in the nuclei of Arp 220," </w:t>
                    </w:r>
                    <w:r>
                      <w:rPr>
                        <w:i/>
                        <w:iCs/>
                        <w:noProof/>
                      </w:rPr>
                      <w:t xml:space="preserve">ApJ, </w:t>
                    </w:r>
                    <w:r>
                      <w:rPr>
                        <w:noProof/>
                      </w:rPr>
                      <w:t xml:space="preserve">vol. 493, p. L17, 1998. </w:t>
                    </w:r>
                  </w:p>
                </w:tc>
              </w:tr>
              <w:tr w:rsidR="00296E05" w14:paraId="15FD535D" w14:textId="77777777">
                <w:trPr>
                  <w:divId w:val="75651388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4A04AA1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45BEF6F" w14:textId="77777777" w:rsidR="00296E05" w:rsidRDefault="00296E05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V. S. Berezinsky, P. Blasi and V. S. Ptuskin, "Clusters of galaxies as storage room for cosmic rays," </w:t>
                    </w:r>
                    <w:r>
                      <w:rPr>
                        <w:i/>
                        <w:iCs/>
                        <w:noProof/>
                      </w:rPr>
                      <w:t xml:space="preserve">ApJ, </w:t>
                    </w:r>
                    <w:r>
                      <w:rPr>
                        <w:noProof/>
                      </w:rPr>
                      <w:t xml:space="preserve">vol. 487, p. 529. </w:t>
                    </w:r>
                  </w:p>
                </w:tc>
              </w:tr>
            </w:tbl>
            <w:p w14:paraId="3273C8B0" w14:textId="77777777" w:rsidR="00296E05" w:rsidRDefault="00296E05">
              <w:pPr>
                <w:divId w:val="756513885"/>
                <w:rPr>
                  <w:rFonts w:eastAsia="Times New Roman"/>
                  <w:noProof/>
                </w:rPr>
              </w:pPr>
            </w:p>
            <w:p w14:paraId="7B90093F" w14:textId="22D7D5C6" w:rsidR="00C15345" w:rsidRPr="00E16D6A" w:rsidRDefault="00C15345" w:rsidP="00E16D6A">
              <w:pPr>
                <w:sectPr w:rsidR="00C15345" w:rsidRPr="00E16D6A" w:rsidSect="00C66C52">
                  <w:footerReference w:type="first" r:id="rId15"/>
                  <w:pgSz w:w="12240" w:h="15840"/>
                  <w:pgMar w:top="1440" w:right="1440" w:bottom="1440" w:left="1440" w:header="720" w:footer="720" w:gutter="0"/>
                  <w:cols w:space="720"/>
                  <w:titlePg/>
                </w:sect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bookmarkStart w:id="0" w:name="_GoBack" w:displacedByCustomXml="next"/>
      </w:sdtContent>
    </w:sdt>
    <w:bookmarkEnd w:id="0" w:displacedByCustomXml="prev"/>
    <w:p w14:paraId="67EF2FD8" w14:textId="77777777" w:rsidR="00980149" w:rsidRPr="00B3063A" w:rsidRDefault="00980149" w:rsidP="00D5007C">
      <w:pPr>
        <w:suppressAutoHyphens w:val="0"/>
        <w:autoSpaceDE w:val="0"/>
        <w:autoSpaceDN w:val="0"/>
        <w:adjustRightInd w:val="0"/>
        <w:spacing w:before="0" w:after="0"/>
        <w:ind w:left="0" w:right="0"/>
        <w:jc w:val="both"/>
        <w:rPr>
          <w:rFonts w:asciiTheme="minorHAnsi" w:eastAsia="Times New Roman" w:hAnsiTheme="minorHAnsi" w:cstheme="minorHAnsi"/>
          <w:sz w:val="24"/>
          <w:szCs w:val="26"/>
          <w:lang w:bidi="en-US"/>
        </w:rPr>
      </w:pPr>
    </w:p>
    <w:sectPr w:rsidR="00980149" w:rsidRPr="00B3063A" w:rsidSect="00C32760">
      <w:footerReference w:type="first" r:id="rId1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384BC" w14:textId="77777777" w:rsidR="004E3964" w:rsidRDefault="004E3964">
      <w:pPr>
        <w:spacing w:before="0" w:after="0"/>
      </w:pPr>
      <w:r>
        <w:separator/>
      </w:r>
    </w:p>
  </w:endnote>
  <w:endnote w:type="continuationSeparator" w:id="0">
    <w:p w14:paraId="03C56E3B" w14:textId="77777777" w:rsidR="004E3964" w:rsidRDefault="004E396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96B59" w14:textId="77777777" w:rsidR="00850A0B" w:rsidRDefault="00850A0B" w:rsidP="0062187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0</w:t>
    </w:r>
    <w:r>
      <w:rPr>
        <w:rStyle w:val="PageNumber"/>
      </w:rPr>
      <w:fldChar w:fldCharType="end"/>
    </w:r>
  </w:p>
  <w:p w14:paraId="55A7E177" w14:textId="77777777" w:rsidR="00850A0B" w:rsidRDefault="00850A0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CA163" w14:textId="77777777" w:rsidR="00EE60B4" w:rsidRDefault="00EE60B4" w:rsidP="0062187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1AE7">
      <w:rPr>
        <w:rStyle w:val="PageNumber"/>
        <w:noProof/>
      </w:rPr>
      <w:t>6</w:t>
    </w:r>
    <w:r>
      <w:rPr>
        <w:rStyle w:val="PageNumber"/>
      </w:rPr>
      <w:fldChar w:fldCharType="end"/>
    </w:r>
  </w:p>
  <w:p w14:paraId="6C38B675" w14:textId="77777777" w:rsidR="00EE60B4" w:rsidRDefault="00EE60B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510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7B81F" w14:textId="77777777" w:rsidR="00C32760" w:rsidRDefault="00C327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8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2F4413" w14:textId="77777777" w:rsidR="00C32760" w:rsidRDefault="00C32760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548453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01D71210" w14:textId="77777777" w:rsidR="00C32760" w:rsidRPr="00C32760" w:rsidRDefault="00C32760">
        <w:pPr>
          <w:pStyle w:val="Footer"/>
          <w:jc w:val="center"/>
          <w:rPr>
            <w:rFonts w:ascii="Times New Roman" w:hAnsi="Times New Roman"/>
          </w:rPr>
        </w:pPr>
        <w:r w:rsidRPr="00C32760">
          <w:rPr>
            <w:rFonts w:ascii="Times New Roman" w:hAnsi="Times New Roman"/>
          </w:rPr>
          <w:fldChar w:fldCharType="begin"/>
        </w:r>
        <w:r w:rsidRPr="00C32760">
          <w:rPr>
            <w:rFonts w:ascii="Times New Roman" w:hAnsi="Times New Roman"/>
          </w:rPr>
          <w:instrText xml:space="preserve"> PAGE   \* MERGEFORMAT </w:instrText>
        </w:r>
        <w:r w:rsidRPr="00C32760">
          <w:rPr>
            <w:rFonts w:ascii="Times New Roman" w:hAnsi="Times New Roman"/>
          </w:rPr>
          <w:fldChar w:fldCharType="separate"/>
        </w:r>
        <w:r w:rsidR="00621879">
          <w:rPr>
            <w:rFonts w:ascii="Times New Roman" w:hAnsi="Times New Roman"/>
            <w:noProof/>
          </w:rPr>
          <w:t>2</w:t>
        </w:r>
        <w:r w:rsidRPr="00C32760">
          <w:rPr>
            <w:rFonts w:ascii="Times New Roman" w:hAnsi="Times New Roman"/>
            <w:noProof/>
          </w:rPr>
          <w:fldChar w:fldCharType="end"/>
        </w:r>
      </w:p>
    </w:sdtContent>
  </w:sdt>
  <w:p w14:paraId="32DCAB9B" w14:textId="77777777" w:rsidR="00C32760" w:rsidRDefault="00C32760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30147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405C64D8" w14:textId="77777777" w:rsidR="00C32760" w:rsidRPr="00C32760" w:rsidRDefault="00C32760">
        <w:pPr>
          <w:pStyle w:val="Footer"/>
          <w:jc w:val="center"/>
          <w:rPr>
            <w:rFonts w:ascii="Times New Roman" w:hAnsi="Times New Roman"/>
          </w:rPr>
        </w:pPr>
        <w:r w:rsidRPr="00C32760">
          <w:rPr>
            <w:rFonts w:ascii="Times New Roman" w:hAnsi="Times New Roman"/>
          </w:rPr>
          <w:fldChar w:fldCharType="begin"/>
        </w:r>
        <w:r w:rsidRPr="00C32760">
          <w:rPr>
            <w:rFonts w:ascii="Times New Roman" w:hAnsi="Times New Roman"/>
          </w:rPr>
          <w:instrText xml:space="preserve"> PAGE   \* MERGEFORMAT </w:instrText>
        </w:r>
        <w:r w:rsidRPr="00C32760">
          <w:rPr>
            <w:rFonts w:ascii="Times New Roman" w:hAnsi="Times New Roman"/>
          </w:rPr>
          <w:fldChar w:fldCharType="separate"/>
        </w:r>
        <w:r w:rsidR="001D1AE7">
          <w:rPr>
            <w:rFonts w:ascii="Times New Roman" w:hAnsi="Times New Roman"/>
            <w:noProof/>
          </w:rPr>
          <w:t>8</w:t>
        </w:r>
        <w:r w:rsidRPr="00C32760">
          <w:rPr>
            <w:rFonts w:ascii="Times New Roman" w:hAnsi="Times New Roman"/>
            <w:noProof/>
          </w:rPr>
          <w:fldChar w:fldCharType="end"/>
        </w:r>
      </w:p>
    </w:sdtContent>
  </w:sdt>
  <w:p w14:paraId="33957ADA" w14:textId="77777777" w:rsidR="00C32760" w:rsidRDefault="00C327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C5405D" w14:textId="77777777" w:rsidR="004E3964" w:rsidRDefault="004E3964">
      <w:pPr>
        <w:spacing w:before="0" w:after="0"/>
      </w:pPr>
      <w:r>
        <w:separator/>
      </w:r>
    </w:p>
  </w:footnote>
  <w:footnote w:type="continuationSeparator" w:id="0">
    <w:p w14:paraId="5DFC4A00" w14:textId="77777777" w:rsidR="004E3964" w:rsidRDefault="004E396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Verdana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Verdana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Verdana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Verdana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Verdana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Verdana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Verdana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Verdana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Verdana"/>
        <w:sz w:val="18"/>
        <w:szCs w:val="18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Verdana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Verdana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Verdana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Verdana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Verdana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Verdana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Verdana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Verdana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Verdana"/>
        <w:sz w:val="18"/>
        <w:szCs w:val="18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Verdana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Verdana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Verdana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Verdana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Verdana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Verdana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Verdana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Verdana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Verdana"/>
        <w:sz w:val="18"/>
        <w:szCs w:val="18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Verdana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Verdana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Verdana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Verdana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Verdana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Verdana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Verdana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Verdana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Verdana"/>
        <w:sz w:val="18"/>
        <w:szCs w:val="18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Verdana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Verdana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Verdana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Verdana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Verdana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Verdana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Verdana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Verdana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Verdana"/>
        <w:sz w:val="18"/>
        <w:szCs w:val="18"/>
      </w:rPr>
    </w:lvl>
  </w:abstractNum>
  <w:abstractNum w:abstractNumId="5">
    <w:nsid w:val="1FCF0E2B"/>
    <w:multiLevelType w:val="hybridMultilevel"/>
    <w:tmpl w:val="90F0E8D2"/>
    <w:lvl w:ilvl="0" w:tplc="49DE43AC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AFA26EFE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en-US"/>
      </w:rPr>
    </w:lvl>
    <w:lvl w:ilvl="2" w:tplc="833027B8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en-US"/>
      </w:rPr>
    </w:lvl>
    <w:lvl w:ilvl="3" w:tplc="4B64B856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en-US"/>
      </w:rPr>
    </w:lvl>
    <w:lvl w:ilvl="4" w:tplc="6A56C246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en-US"/>
      </w:rPr>
    </w:lvl>
    <w:lvl w:ilvl="5" w:tplc="AA0278D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en-US"/>
      </w:rPr>
    </w:lvl>
    <w:lvl w:ilvl="6" w:tplc="4262150C"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en-US"/>
      </w:rPr>
    </w:lvl>
    <w:lvl w:ilvl="7" w:tplc="BB286F1A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en-US"/>
      </w:rPr>
    </w:lvl>
    <w:lvl w:ilvl="8" w:tplc="9C4A5680">
      <w:numFmt w:val="bullet"/>
      <w:lvlText w:val="•"/>
      <w:lvlJc w:val="left"/>
      <w:pPr>
        <w:ind w:left="7992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F4C"/>
    <w:rsid w:val="000152B5"/>
    <w:rsid w:val="000426DB"/>
    <w:rsid w:val="00044EC5"/>
    <w:rsid w:val="00061D02"/>
    <w:rsid w:val="000632AF"/>
    <w:rsid w:val="00074F4C"/>
    <w:rsid w:val="00090584"/>
    <w:rsid w:val="000A32F4"/>
    <w:rsid w:val="000B3D3C"/>
    <w:rsid w:val="000C126A"/>
    <w:rsid w:val="000E2AFE"/>
    <w:rsid w:val="000E4A57"/>
    <w:rsid w:val="000F3A41"/>
    <w:rsid w:val="00117D09"/>
    <w:rsid w:val="001210B8"/>
    <w:rsid w:val="001233C2"/>
    <w:rsid w:val="00141518"/>
    <w:rsid w:val="0015612E"/>
    <w:rsid w:val="001565A7"/>
    <w:rsid w:val="001658CC"/>
    <w:rsid w:val="0019087D"/>
    <w:rsid w:val="001B4B2A"/>
    <w:rsid w:val="001B54D1"/>
    <w:rsid w:val="001B6B3F"/>
    <w:rsid w:val="001D1AE7"/>
    <w:rsid w:val="001D5521"/>
    <w:rsid w:val="001E16AC"/>
    <w:rsid w:val="001F2A9A"/>
    <w:rsid w:val="001F392A"/>
    <w:rsid w:val="001F685B"/>
    <w:rsid w:val="001F79A8"/>
    <w:rsid w:val="002020D8"/>
    <w:rsid w:val="00210DE4"/>
    <w:rsid w:val="00221D0E"/>
    <w:rsid w:val="00231F0C"/>
    <w:rsid w:val="00245247"/>
    <w:rsid w:val="00264DC6"/>
    <w:rsid w:val="00270467"/>
    <w:rsid w:val="002836A4"/>
    <w:rsid w:val="00296E05"/>
    <w:rsid w:val="002C10B3"/>
    <w:rsid w:val="002C1224"/>
    <w:rsid w:val="002E2618"/>
    <w:rsid w:val="002E4327"/>
    <w:rsid w:val="002F0FC0"/>
    <w:rsid w:val="003005F1"/>
    <w:rsid w:val="0030223B"/>
    <w:rsid w:val="0034322F"/>
    <w:rsid w:val="003473DD"/>
    <w:rsid w:val="003520F5"/>
    <w:rsid w:val="00352F5F"/>
    <w:rsid w:val="00353AA0"/>
    <w:rsid w:val="00354CB1"/>
    <w:rsid w:val="00362221"/>
    <w:rsid w:val="003657F8"/>
    <w:rsid w:val="00365EB9"/>
    <w:rsid w:val="00374ADF"/>
    <w:rsid w:val="003A6167"/>
    <w:rsid w:val="003A6C66"/>
    <w:rsid w:val="003B0440"/>
    <w:rsid w:val="003B45DA"/>
    <w:rsid w:val="003B6497"/>
    <w:rsid w:val="003B7E10"/>
    <w:rsid w:val="003C5B90"/>
    <w:rsid w:val="003D401F"/>
    <w:rsid w:val="003E3498"/>
    <w:rsid w:val="003E3BDB"/>
    <w:rsid w:val="003E5F13"/>
    <w:rsid w:val="003E7146"/>
    <w:rsid w:val="003F1F4C"/>
    <w:rsid w:val="004110DC"/>
    <w:rsid w:val="0045643C"/>
    <w:rsid w:val="00486D30"/>
    <w:rsid w:val="004A4C26"/>
    <w:rsid w:val="004B78BD"/>
    <w:rsid w:val="004C38DC"/>
    <w:rsid w:val="004E1180"/>
    <w:rsid w:val="004E3964"/>
    <w:rsid w:val="004E53AE"/>
    <w:rsid w:val="00510CB2"/>
    <w:rsid w:val="00526118"/>
    <w:rsid w:val="005313FE"/>
    <w:rsid w:val="00552C9C"/>
    <w:rsid w:val="005579E7"/>
    <w:rsid w:val="00581418"/>
    <w:rsid w:val="005940F4"/>
    <w:rsid w:val="00597BEA"/>
    <w:rsid w:val="005A37B1"/>
    <w:rsid w:val="005A5B94"/>
    <w:rsid w:val="005B01B1"/>
    <w:rsid w:val="005D655E"/>
    <w:rsid w:val="00621879"/>
    <w:rsid w:val="00640BFB"/>
    <w:rsid w:val="00663DB0"/>
    <w:rsid w:val="00680C1A"/>
    <w:rsid w:val="006A6F28"/>
    <w:rsid w:val="006A73FB"/>
    <w:rsid w:val="006C21FD"/>
    <w:rsid w:val="006E1DD0"/>
    <w:rsid w:val="00701392"/>
    <w:rsid w:val="00704517"/>
    <w:rsid w:val="00707434"/>
    <w:rsid w:val="00714905"/>
    <w:rsid w:val="00763B99"/>
    <w:rsid w:val="007842E9"/>
    <w:rsid w:val="00786237"/>
    <w:rsid w:val="007A6E93"/>
    <w:rsid w:val="007B242C"/>
    <w:rsid w:val="007C065F"/>
    <w:rsid w:val="007C7BB4"/>
    <w:rsid w:val="007D06C3"/>
    <w:rsid w:val="007D64E8"/>
    <w:rsid w:val="007E477D"/>
    <w:rsid w:val="007E5AD0"/>
    <w:rsid w:val="007E71F2"/>
    <w:rsid w:val="00813013"/>
    <w:rsid w:val="00824A35"/>
    <w:rsid w:val="00830A96"/>
    <w:rsid w:val="00843862"/>
    <w:rsid w:val="00850A0B"/>
    <w:rsid w:val="00897B79"/>
    <w:rsid w:val="008A2BA9"/>
    <w:rsid w:val="008B0A72"/>
    <w:rsid w:val="008B39D0"/>
    <w:rsid w:val="008B5D77"/>
    <w:rsid w:val="008C17AF"/>
    <w:rsid w:val="008E5DBB"/>
    <w:rsid w:val="009040F7"/>
    <w:rsid w:val="00920E3A"/>
    <w:rsid w:val="00921C02"/>
    <w:rsid w:val="00927E23"/>
    <w:rsid w:val="00931D45"/>
    <w:rsid w:val="00934A26"/>
    <w:rsid w:val="00943D5E"/>
    <w:rsid w:val="00980149"/>
    <w:rsid w:val="009B736E"/>
    <w:rsid w:val="009C6EC2"/>
    <w:rsid w:val="009C76C7"/>
    <w:rsid w:val="009E01E3"/>
    <w:rsid w:val="009F104D"/>
    <w:rsid w:val="00A05D6A"/>
    <w:rsid w:val="00A35A7D"/>
    <w:rsid w:val="00A41085"/>
    <w:rsid w:val="00A533AD"/>
    <w:rsid w:val="00A64DEB"/>
    <w:rsid w:val="00A778F4"/>
    <w:rsid w:val="00A8203B"/>
    <w:rsid w:val="00A86A0B"/>
    <w:rsid w:val="00A95231"/>
    <w:rsid w:val="00A97DAF"/>
    <w:rsid w:val="00AB0BD3"/>
    <w:rsid w:val="00AB3958"/>
    <w:rsid w:val="00AB581D"/>
    <w:rsid w:val="00AC1B22"/>
    <w:rsid w:val="00AC5DE8"/>
    <w:rsid w:val="00AC7448"/>
    <w:rsid w:val="00AD0C62"/>
    <w:rsid w:val="00AD690D"/>
    <w:rsid w:val="00AD6EB3"/>
    <w:rsid w:val="00AE28B0"/>
    <w:rsid w:val="00AF6A5B"/>
    <w:rsid w:val="00B02964"/>
    <w:rsid w:val="00B3063A"/>
    <w:rsid w:val="00B32B1D"/>
    <w:rsid w:val="00B455F6"/>
    <w:rsid w:val="00B54821"/>
    <w:rsid w:val="00B67FF8"/>
    <w:rsid w:val="00B72411"/>
    <w:rsid w:val="00B805F6"/>
    <w:rsid w:val="00B9096A"/>
    <w:rsid w:val="00BA6A82"/>
    <w:rsid w:val="00BB79CA"/>
    <w:rsid w:val="00BE1B58"/>
    <w:rsid w:val="00BE4246"/>
    <w:rsid w:val="00BE5BA7"/>
    <w:rsid w:val="00C06C65"/>
    <w:rsid w:val="00C12165"/>
    <w:rsid w:val="00C15345"/>
    <w:rsid w:val="00C20466"/>
    <w:rsid w:val="00C31470"/>
    <w:rsid w:val="00C32760"/>
    <w:rsid w:val="00C3594E"/>
    <w:rsid w:val="00C45053"/>
    <w:rsid w:val="00C55E5B"/>
    <w:rsid w:val="00C610A2"/>
    <w:rsid w:val="00C640EC"/>
    <w:rsid w:val="00C66C52"/>
    <w:rsid w:val="00C84483"/>
    <w:rsid w:val="00C9650B"/>
    <w:rsid w:val="00CA0FA3"/>
    <w:rsid w:val="00CA6F3E"/>
    <w:rsid w:val="00CD0088"/>
    <w:rsid w:val="00CE559F"/>
    <w:rsid w:val="00CE78BD"/>
    <w:rsid w:val="00D01B99"/>
    <w:rsid w:val="00D22DF2"/>
    <w:rsid w:val="00D316C4"/>
    <w:rsid w:val="00D46A3D"/>
    <w:rsid w:val="00D5007C"/>
    <w:rsid w:val="00D61858"/>
    <w:rsid w:val="00D64603"/>
    <w:rsid w:val="00D73DAA"/>
    <w:rsid w:val="00D82FC0"/>
    <w:rsid w:val="00D96E28"/>
    <w:rsid w:val="00DA67F7"/>
    <w:rsid w:val="00DD6F4A"/>
    <w:rsid w:val="00E03F71"/>
    <w:rsid w:val="00E06CD9"/>
    <w:rsid w:val="00E14A4C"/>
    <w:rsid w:val="00E16253"/>
    <w:rsid w:val="00E167CF"/>
    <w:rsid w:val="00E16D6A"/>
    <w:rsid w:val="00E20EB6"/>
    <w:rsid w:val="00E23580"/>
    <w:rsid w:val="00E402EE"/>
    <w:rsid w:val="00E447B6"/>
    <w:rsid w:val="00E4617B"/>
    <w:rsid w:val="00E85BAE"/>
    <w:rsid w:val="00E87B01"/>
    <w:rsid w:val="00EC12EB"/>
    <w:rsid w:val="00EC1BA7"/>
    <w:rsid w:val="00EC7DB7"/>
    <w:rsid w:val="00EE60B4"/>
    <w:rsid w:val="00EF3357"/>
    <w:rsid w:val="00EF4CB2"/>
    <w:rsid w:val="00EF7F45"/>
    <w:rsid w:val="00F16F15"/>
    <w:rsid w:val="00F252D7"/>
    <w:rsid w:val="00F27723"/>
    <w:rsid w:val="00F368AD"/>
    <w:rsid w:val="00F46DD7"/>
    <w:rsid w:val="00F52B96"/>
    <w:rsid w:val="00F53DCD"/>
    <w:rsid w:val="00F549F5"/>
    <w:rsid w:val="00F56FF0"/>
    <w:rsid w:val="00F63E22"/>
    <w:rsid w:val="00F660B1"/>
    <w:rsid w:val="00F73A5F"/>
    <w:rsid w:val="00F7681E"/>
    <w:rsid w:val="00F822CF"/>
    <w:rsid w:val="00F92F09"/>
    <w:rsid w:val="00FA29FC"/>
    <w:rsid w:val="00FA2F96"/>
    <w:rsid w:val="00FA4899"/>
    <w:rsid w:val="00FB441B"/>
    <w:rsid w:val="00FD7128"/>
    <w:rsid w:val="00FE5138"/>
    <w:rsid w:val="00FE5812"/>
    <w:rsid w:val="00FF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9DB9F37"/>
  <w15:chartTrackingRefBased/>
  <w15:docId w15:val="{81965244-3DB1-494E-A714-3FA83BF4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0296"/>
    <w:pPr>
      <w:widowControl w:val="0"/>
      <w:suppressAutoHyphens/>
      <w:spacing w:before="86" w:after="86"/>
      <w:ind w:left="86" w:right="86"/>
    </w:pPr>
    <w:rPr>
      <w:rFonts w:ascii="Verdana" w:eastAsia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345"/>
    <w:pPr>
      <w:keepNext/>
      <w:keepLines/>
      <w:widowControl/>
      <w:suppressAutoHyphens w:val="0"/>
      <w:spacing w:before="480" w:after="0" w:line="276" w:lineRule="auto"/>
      <w:ind w:left="0" w:right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677CE"/>
    <w:rPr>
      <w:rFonts w:ascii="Lucida Grande" w:hAnsi="Lucida Grande"/>
      <w:sz w:val="18"/>
      <w:szCs w:val="18"/>
    </w:rPr>
  </w:style>
  <w:style w:type="character" w:styleId="Hyperlink">
    <w:name w:val="Hyperlink"/>
    <w:rsid w:val="00470296"/>
    <w:rPr>
      <w:color w:val="000080"/>
      <w:u w:val="single"/>
    </w:rPr>
  </w:style>
  <w:style w:type="paragraph" w:styleId="BodyText">
    <w:name w:val="Body Text"/>
    <w:basedOn w:val="Normal"/>
    <w:rsid w:val="00470296"/>
    <w:pPr>
      <w:spacing w:before="0" w:after="0"/>
      <w:ind w:left="0" w:right="0"/>
    </w:pPr>
  </w:style>
  <w:style w:type="paragraph" w:styleId="Footer">
    <w:name w:val="footer"/>
    <w:basedOn w:val="Normal"/>
    <w:link w:val="FooterChar"/>
    <w:uiPriority w:val="99"/>
    <w:rsid w:val="0047029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70296"/>
  </w:style>
  <w:style w:type="character" w:styleId="FollowedHyperlink">
    <w:name w:val="FollowedHyperlink"/>
    <w:basedOn w:val="DefaultParagraphFont"/>
    <w:rsid w:val="001166AB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4E2BD1"/>
    <w:rPr>
      <w:sz w:val="18"/>
    </w:rPr>
  </w:style>
  <w:style w:type="paragraph" w:styleId="CommentText">
    <w:name w:val="annotation text"/>
    <w:basedOn w:val="Normal"/>
    <w:semiHidden/>
    <w:rsid w:val="004E2BD1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4E2BD1"/>
    <w:rPr>
      <w:sz w:val="20"/>
      <w:szCs w:val="20"/>
    </w:rPr>
  </w:style>
  <w:style w:type="paragraph" w:styleId="Header">
    <w:name w:val="header"/>
    <w:basedOn w:val="Normal"/>
    <w:rsid w:val="00C37A2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1"/>
    <w:qFormat/>
    <w:rsid w:val="005D655E"/>
    <w:pPr>
      <w:suppressAutoHyphens w:val="0"/>
      <w:autoSpaceDE w:val="0"/>
      <w:autoSpaceDN w:val="0"/>
      <w:spacing w:before="98" w:after="0"/>
      <w:ind w:left="959" w:right="0" w:hanging="360"/>
    </w:pPr>
    <w:rPr>
      <w:rFonts w:ascii="Times New Roman" w:eastAsia="Times New Roman" w:hAnsi="Times New Roman"/>
      <w:sz w:val="22"/>
      <w:szCs w:val="22"/>
      <w:lang w:bidi="en-US"/>
    </w:rPr>
  </w:style>
  <w:style w:type="character" w:styleId="PlaceholderText">
    <w:name w:val="Placeholder Text"/>
    <w:basedOn w:val="DefaultParagraphFont"/>
    <w:uiPriority w:val="99"/>
    <w:semiHidden/>
    <w:rsid w:val="00F368AD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C32760"/>
    <w:rPr>
      <w:rFonts w:ascii="Verdana" w:eastAsia="Verdana" w:hAnsi="Verdana"/>
    </w:rPr>
  </w:style>
  <w:style w:type="character" w:customStyle="1" w:styleId="Heading1Char">
    <w:name w:val="Heading 1 Char"/>
    <w:basedOn w:val="DefaultParagraphFont"/>
    <w:link w:val="Heading1"/>
    <w:uiPriority w:val="9"/>
    <w:rsid w:val="00C1534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C15345"/>
  </w:style>
  <w:style w:type="paragraph" w:customStyle="1" w:styleId="xfmc1">
    <w:name w:val="xfmc1"/>
    <w:basedOn w:val="Normal"/>
    <w:rsid w:val="00AC7448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>
  <b:Source>
    <b:Tag>The19</b:Tag>
    <b:SourceType>Book</b:SourceType>
    <b:Guid>{FBC3940B-FF9A-3247-B092-C16A75E9C8B1}</b:Guid>
    <b:Author>
      <b:Author>
        <b:Corporate>The CTA Consortium</b:Corporate>
      </b:Author>
    </b:Author>
    <b:Title>Science with the Cherenkov Telescope Array</b:Title>
    <b:Publisher>World Scientific</b:Publisher>
    <b:Year>2019</b:Year>
    <b:RefOrder>1</b:RefOrder>
  </b:Source>
  <b:Source>
    <b:Tag>Gab14</b:Tag>
    <b:SourceType>JournalArticle</b:SourceType>
    <b:Guid>{EAC2C9CE-EE3D-0448-B179-B9FA24A7672A}</b:Guid>
    <b:Author>
      <b:Author>
        <b:NameList>
          <b:Person>
            <b:Last>Gabici</b:Last>
            <b:First>S</b:First>
          </b:Person>
          <b:Person>
            <b:Last>Aharonian</b:Last>
            <b:First>F.</b:First>
            <b:Middle>A.</b:Middle>
          </b:Person>
        </b:NameList>
      </b:Author>
    </b:Author>
    <b:Title>Hadronic gamma-rays from RX J1713.7-3946?</b:Title>
    <b:Year>2014</b:Year>
    <b:Volume>445</b:Volume>
    <b:Pages>L70</b:Pages>
    <b:JournalName>MNRAS</b:JournalName>
    <b:RefOrder>6</b:RefOrder>
  </b:Source>
  <b:Source>
    <b:Tag>The17</b:Tag>
    <b:SourceType>JournalArticle</b:SourceType>
    <b:Guid>{E49CA68B-D784-054A-A101-37CE61191D9D}</b:Guid>
    <b:Author>
      <b:Author>
        <b:Corporate>The CTA Consortium</b:Corporate>
      </b:Author>
    </b:Author>
    <b:Title>Prospects for Cherenkov Telescope Array observation of the young supernova remnant RX J1713.73946</b:Title>
    <b:JournalName>ApJ</b:JournalName>
    <b:Year>2017</b:Year>
    <b:Volume>840</b:Volume>
    <b:Issue>2</b:Issue>
    <b:Pages>74</b:Pages>
    <b:RefOrder>8</b:RefOrder>
  </b:Source>
  <b:Source>
    <b:Tag>Vol96</b:Tag>
    <b:SourceType>JournalArticle</b:SourceType>
    <b:Guid>{7648E717-6B3F-8249-8703-5689CD27F123}</b:Guid>
    <b:Author>
      <b:Author>
        <b:NameList>
          <b:Person>
            <b:Last>Voelk</b:Last>
            <b:First>H</b:First>
            <b:Middle>J</b:Middle>
          </b:Person>
          <b:Person>
            <b:Last>Aharonian</b:Last>
            <b:First>F</b:First>
            <b:Middle>A</b:Middle>
          </b:Person>
          <b:Person>
            <b:Last>Breitschwerdt</b:Last>
            <b:First>D</b:First>
          </b:Person>
        </b:NameList>
      </b:Author>
    </b:Author>
    <b:Title>The nonthermal energy content and gamma-ray emission of starburst galaxies and clusters of galaxies</b:Title>
    <b:JournalName>Space Sci. Rev.</b:JournalName>
    <b:Year>1996</b:Year>
    <b:Volume>75</b:Volume>
    <b:Pages>279</b:Pages>
    <b:RefOrder>9</b:RefOrder>
  </b:Source>
  <b:Source>
    <b:Tag>Ber</b:Tag>
    <b:SourceType>JournalArticle</b:SourceType>
    <b:Guid>{F6722B6F-FCAB-7B48-B48A-9DE6BC0D9180}</b:Guid>
    <b:Author>
      <b:Author>
        <b:NameList>
          <b:Person>
            <b:Last>Berezinsky</b:Last>
            <b:First>V</b:First>
            <b:Middle>S</b:Middle>
          </b:Person>
          <b:Person>
            <b:Last>Blasi</b:Last>
            <b:First>P</b:First>
          </b:Person>
          <b:Person>
            <b:Last>Ptuskin</b:Last>
            <b:First>V</b:First>
            <b:Middle>S</b:Middle>
          </b:Person>
        </b:NameList>
      </b:Author>
    </b:Author>
    <b:Title>Clusters of galaxies as storage room for cosmic rays</b:Title>
    <b:JournalName>ApJ</b:JournalName>
    <b:Volume>487</b:Volume>
    <b:Pages>529</b:Pages>
    <b:RefOrder>11</b:RefOrder>
  </b:Source>
  <b:Source>
    <b:Tag>Ace13</b:Tag>
    <b:SourceType>JournalArticle</b:SourceType>
    <b:Guid>{861484F5-5804-A344-8173-742A6E666F34}</b:Guid>
    <b:Author>
      <b:Author>
        <b:Corporate>F. Acero, et al.</b:Corporate>
      </b:Author>
    </b:Author>
    <b:Title>Gamma-ray signatures of cosmic ray acceleration, propagation, and confinement in the era of CTA.</b:Title>
    <b:JournalName>Astropart. Phys.</b:JournalName>
    <b:Year>2013</b:Year>
    <b:Volume>43</b:Volume>
    <b:Pages>276</b:Pages>
    <b:RefOrder>7</b:RefOrder>
  </b:Source>
  <b:Source>
    <b:Tag>Ach13</b:Tag>
    <b:SourceType>JournalArticle</b:SourceType>
    <b:Guid>{316EBB83-58F2-D34B-A165-E97F7C5E7F18}</b:Guid>
    <b:Author>
      <b:Author>
        <b:Corporate>B.S. Acharya, et al.</b:Corporate>
      </b:Author>
    </b:Author>
    <b:Title>Introducing the CTA Concept</b:Title>
    <b:JournalName>Astropart. Phys</b:JournalName>
    <b:Year>2013</b:Year>
    <b:Volume>43</b:Volume>
    <b:Pages>3</b:Pages>
    <b:RefOrder>2</b:RefOrder>
  </b:Source>
  <b:Source>
    <b:Tag>The18</b:Tag>
    <b:SourceType>JournalArticle</b:SourceType>
    <b:Guid>{F73AB679-E7F0-5841-8BDE-E559B7397FA9}</b:Guid>
    <b:Author>
      <b:Author>
        <b:Corporate>The H.E.S.S. Collaboration</b:Corporate>
      </b:Author>
    </b:Author>
    <b:Title>The population of TeV pulsar wind nebulae in the H.E.S.S. Galactic Plane Survey</b:Title>
    <b:JournalName>A&amp;A</b:JournalName>
    <b:Year>2018</b:Year>
    <b:Volume>612</b:Volume>
    <b:Pages>25</b:Pages>
    <b:RefOrder>3</b:RefOrder>
  </b:Source>
  <b:Source>
    <b:Tag>The181</b:Tag>
    <b:SourceType>JournalArticle</b:SourceType>
    <b:Guid>{30415331-C064-0A49-963B-708B082D8781}</b:Guid>
    <b:Author>
      <b:Author>
        <b:Corporate>The H.E.S.S. Collaboration</b:Corporate>
      </b:Author>
    </b:Author>
    <b:Title> Population study of Galactic supernova remnants at very high gamma-ray energies with H.E.S.S. </b:Title>
    <b:JournalName>A&amp;A</b:JournalName>
    <b:Year>2018</b:Year>
    <b:Volume>612</b:Volume>
    <b:Pages>3</b:Pages>
    <b:RefOrder>4</b:RefOrder>
  </b:Source>
  <b:Source>
    <b:Tag>Smi98</b:Tag>
    <b:SourceType>JournalArticle</b:SourceType>
    <b:Guid>{A7DA9F29-94C0-644F-95F7-0D5CE78D653B}</b:Guid>
    <b:Author>
      <b:Author>
        <b:Corporate>H.E. Smith, C.J. Lonsdale, et al.</b:Corporate>
      </b:Author>
    </b:Author>
    <b:Title>A starburst revealed — luminous radio supernovae in the nuclei of Arp 220</b:Title>
    <b:JournalName>ApJ</b:JournalName>
    <b:Year>1998</b:Year>
    <b:Volume>493</b:Volume>
    <b:Pages>L17</b:Pages>
    <b:RefOrder>10</b:RefOrder>
  </b:Source>
  <b:Source>
    <b:Tag>Aha06</b:Tag>
    <b:SourceType>JournalArticle</b:SourceType>
    <b:Guid>{F8820650-FEAF-9747-AC6E-8A842CE2900B}</b:Guid>
    <b:Author>
      <b:Author>
        <b:Corporate>F. Aharonian, A.G. Akhperjanian, R. Bazer-Bachi et al.</b:Corporate>
      </b:Author>
    </b:Author>
    <b:Title>Discovery of very-high-energy γ-rays from the Galactic Centre ridge</b:Title>
    <b:JournalName>Nature</b:JournalName>
    <b:Year>2006</b:Year>
    <b:Volume>439</b:Volume>
    <b:Pages>695</b:Pages>
    <b:RefOrder>5</b:RefOrder>
  </b:Source>
</b:Sources>
</file>

<file path=customXml/itemProps1.xml><?xml version="1.0" encoding="utf-8"?>
<ds:datastoreItem xmlns:ds="http://schemas.openxmlformats.org/officeDocument/2006/customXml" ds:itemID="{D16A82A2-4467-194C-B274-C2D198B4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2705</Words>
  <Characters>15177</Characters>
  <Application>Microsoft Macintosh Word</Application>
  <DocSecurity>0</DocSecurity>
  <Lines>316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Search for Habitable Environments and Life in the Universe</vt:lpstr>
    </vt:vector>
  </TitlesOfParts>
  <Company>University of Washington</Company>
  <LinksUpToDate>false</LinksUpToDate>
  <CharactersWithSpaces>17769</CharactersWithSpaces>
  <SharedDoc>false</SharedDoc>
  <HLinks>
    <vt:vector size="18" baseType="variant">
      <vt:variant>
        <vt:i4>3866668</vt:i4>
      </vt:variant>
      <vt:variant>
        <vt:i4>0</vt:i4>
      </vt:variant>
      <vt:variant>
        <vt:i4>0</vt:i4>
      </vt:variant>
      <vt:variant>
        <vt:i4>5</vt:i4>
      </vt:variant>
      <vt:variant>
        <vt:lpwstr>mailto:vsm@astro.washington.edu</vt:lpwstr>
      </vt:variant>
      <vt:variant>
        <vt:lpwstr/>
      </vt:variant>
      <vt:variant>
        <vt:i4>1179757</vt:i4>
      </vt:variant>
      <vt:variant>
        <vt:i4>21573</vt:i4>
      </vt:variant>
      <vt:variant>
        <vt:i4>1025</vt:i4>
      </vt:variant>
      <vt:variant>
        <vt:i4>1</vt:i4>
      </vt:variant>
      <vt:variant>
        <vt:lpwstr>revised_Fig2</vt:lpwstr>
      </vt:variant>
      <vt:variant>
        <vt:lpwstr/>
      </vt:variant>
      <vt:variant>
        <vt:i4>6619157</vt:i4>
      </vt:variant>
      <vt:variant>
        <vt:i4>-1</vt:i4>
      </vt:variant>
      <vt:variant>
        <vt:i4>1026</vt:i4>
      </vt:variant>
      <vt:variant>
        <vt:i4>1</vt:i4>
      </vt:variant>
      <vt:variant>
        <vt:lpwstr>WilliamsGlint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Search for Habitable Environments and Life in the Universe</dc:title>
  <dc:subject/>
  <dc:creator>TBD</dc:creator>
  <cp:keywords/>
  <cp:lastModifiedBy>Microsoft Office User</cp:lastModifiedBy>
  <cp:revision>5</cp:revision>
  <cp:lastPrinted>2019-03-04T19:06:00Z</cp:lastPrinted>
  <dcterms:created xsi:type="dcterms:W3CDTF">2019-03-10T18:19:00Z</dcterms:created>
  <dcterms:modified xsi:type="dcterms:W3CDTF">2019-03-11T17:36:00Z</dcterms:modified>
</cp:coreProperties>
</file>